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7E8" w:rsidRDefault="00304C44" w:rsidP="003C604E">
      <w:pPr>
        <w:ind w:left="1" w:hanging="3"/>
        <w:jc w:val="center"/>
        <w:rPr>
          <w:sz w:val="32"/>
          <w:szCs w:val="32"/>
        </w:rPr>
      </w:pPr>
      <w:bookmarkStart w:id="0" w:name="_GoBack"/>
      <w:bookmarkEnd w:id="0"/>
      <w:r>
        <w:rPr>
          <w:sz w:val="32"/>
          <w:szCs w:val="32"/>
        </w:rPr>
        <w:t>THE MAGICAL WORLD OF  CHE-MIST</w:t>
      </w:r>
      <w:r>
        <w:rPr>
          <w:rFonts w:ascii="Cambria Math" w:eastAsia="Cambria Math" w:hAnsi="Cambria Math" w:cs="Cambria Math"/>
          <w:b/>
          <w:sz w:val="36"/>
          <w:szCs w:val="36"/>
        </w:rPr>
        <w:t>𝔈</w:t>
      </w:r>
      <w:r>
        <w:rPr>
          <w:sz w:val="32"/>
          <w:szCs w:val="32"/>
        </w:rPr>
        <w:t>RY.I</w:t>
      </w:r>
    </w:p>
    <w:p w:rsidR="007D07E8" w:rsidRDefault="00304C44" w:rsidP="003C604E">
      <w:pPr>
        <w:ind w:left="0" w:hanging="2"/>
      </w:pPr>
      <w:r>
        <w:rPr>
          <w:noProof/>
          <w:lang w:val="es-ES" w:eastAsia="es-ES"/>
        </w:rPr>
        <w:drawing>
          <wp:anchor distT="0" distB="0" distL="114300" distR="114300" simplePos="0" relativeHeight="251658240" behindDoc="0" locked="0" layoutInCell="1" hidden="0" allowOverlap="1">
            <wp:simplePos x="0" y="0"/>
            <wp:positionH relativeFrom="column">
              <wp:posOffset>1896110</wp:posOffset>
            </wp:positionH>
            <wp:positionV relativeFrom="paragraph">
              <wp:posOffset>128270</wp:posOffset>
            </wp:positionV>
            <wp:extent cx="1631315" cy="2438400"/>
            <wp:effectExtent l="0" t="0" r="0" b="0"/>
            <wp:wrapSquare wrapText="bothSides" distT="0" distB="0" distL="114300" distR="114300"/>
            <wp:docPr id="10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631315" cy="2438400"/>
                    </a:xfrm>
                    <a:prstGeom prst="rect">
                      <a:avLst/>
                    </a:prstGeom>
                    <a:ln/>
                  </pic:spPr>
                </pic:pic>
              </a:graphicData>
            </a:graphic>
          </wp:anchor>
        </w:drawing>
      </w:r>
    </w:p>
    <w:p w:rsidR="007D07E8" w:rsidRDefault="007D07E8" w:rsidP="003C604E">
      <w:pPr>
        <w:ind w:left="0" w:hanging="2"/>
      </w:pPr>
    </w:p>
    <w:p w:rsidR="007D07E8" w:rsidRDefault="007D07E8" w:rsidP="003C604E">
      <w:pPr>
        <w:ind w:left="0" w:hanging="2"/>
      </w:pPr>
    </w:p>
    <w:p w:rsidR="007D07E8" w:rsidRDefault="007D07E8" w:rsidP="003C604E">
      <w:pPr>
        <w:ind w:left="0" w:hanging="2"/>
      </w:pPr>
    </w:p>
    <w:p w:rsidR="007D07E8" w:rsidRDefault="007D07E8" w:rsidP="003C604E">
      <w:pPr>
        <w:ind w:left="0" w:hanging="2"/>
      </w:pPr>
    </w:p>
    <w:p w:rsidR="007D07E8" w:rsidRDefault="007D07E8" w:rsidP="003C604E">
      <w:pPr>
        <w:ind w:left="0" w:hanging="2"/>
      </w:pPr>
    </w:p>
    <w:p w:rsidR="007D07E8" w:rsidRDefault="007D07E8" w:rsidP="003C604E">
      <w:pPr>
        <w:ind w:left="0" w:hanging="2"/>
      </w:pPr>
    </w:p>
    <w:p w:rsidR="007D07E8" w:rsidRDefault="007D07E8" w:rsidP="003C604E">
      <w:pPr>
        <w:ind w:left="0" w:hanging="2"/>
      </w:pPr>
    </w:p>
    <w:p w:rsidR="007D07E8" w:rsidRDefault="007D07E8" w:rsidP="003C604E">
      <w:pPr>
        <w:ind w:left="0" w:hanging="2"/>
      </w:pPr>
    </w:p>
    <w:p w:rsidR="007D07E8" w:rsidRDefault="007D07E8" w:rsidP="003C604E">
      <w:pPr>
        <w:ind w:left="0" w:hanging="2"/>
        <w:rPr>
          <w:sz w:val="24"/>
          <w:szCs w:val="24"/>
        </w:rPr>
      </w:pPr>
    </w:p>
    <w:p w:rsidR="007D07E8" w:rsidRDefault="00304C44" w:rsidP="003C604E">
      <w:pPr>
        <w:ind w:left="0" w:hanging="2"/>
        <w:rPr>
          <w:sz w:val="24"/>
          <w:szCs w:val="24"/>
        </w:rPr>
      </w:pPr>
      <w:r>
        <w:rPr>
          <w:sz w:val="24"/>
          <w:szCs w:val="24"/>
        </w:rPr>
        <w:t>Fig.1</w:t>
      </w:r>
    </w:p>
    <w:p w:rsidR="007D07E8" w:rsidRDefault="007D07E8" w:rsidP="003C604E">
      <w:pPr>
        <w:ind w:left="0" w:hanging="2"/>
        <w:jc w:val="both"/>
        <w:rPr>
          <w:rFonts w:ascii="Arial" w:eastAsia="Arial" w:hAnsi="Arial" w:cs="Arial"/>
          <w:color w:val="FF0000"/>
          <w:sz w:val="24"/>
          <w:szCs w:val="24"/>
        </w:rPr>
      </w:pPr>
    </w:p>
    <w:p w:rsidR="007D07E8" w:rsidRDefault="00304C44" w:rsidP="003C604E">
      <w:pPr>
        <w:ind w:left="0" w:hanging="2"/>
        <w:jc w:val="both"/>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video</w:t>
      </w:r>
      <w:r>
        <w:rPr>
          <w:rFonts w:ascii="Arial" w:eastAsia="Arial" w:hAnsi="Arial" w:cs="Arial"/>
          <w:color w:val="000000"/>
          <w:sz w:val="24"/>
          <w:szCs w:val="24"/>
          <w:vertAlign w:val="superscript"/>
        </w:rPr>
        <w:t>1</w:t>
      </w:r>
      <w:r>
        <w:rPr>
          <w:rFonts w:ascii="Arial" w:eastAsia="Arial" w:hAnsi="Arial" w:cs="Arial"/>
          <w:color w:val="000000"/>
          <w:sz w:val="24"/>
          <w:szCs w:val="24"/>
        </w:rPr>
        <w:t xml:space="preserve"> </w:t>
      </w:r>
      <w:hyperlink r:id="rId10">
        <w:r>
          <w:rPr>
            <w:rFonts w:ascii="Arial" w:eastAsia="Arial" w:hAnsi="Arial" w:cs="Arial"/>
            <w:color w:val="0563C1"/>
            <w:sz w:val="24"/>
            <w:szCs w:val="24"/>
            <w:u w:val="single"/>
          </w:rPr>
          <w:t>Chameleon</w:t>
        </w:r>
      </w:hyperlink>
    </w:p>
    <w:p w:rsidR="007D07E8" w:rsidRDefault="007D07E8" w:rsidP="003C604E">
      <w:pPr>
        <w:ind w:left="0" w:hanging="2"/>
        <w:jc w:val="both"/>
        <w:rPr>
          <w:rFonts w:ascii="Arial" w:eastAsia="Arial" w:hAnsi="Arial" w:cs="Arial"/>
          <w:color w:val="000000"/>
          <w:sz w:val="24"/>
          <w:szCs w:val="24"/>
        </w:rPr>
      </w:pPr>
    </w:p>
    <w:p w:rsidR="007D07E8" w:rsidRDefault="00304C44" w:rsidP="003C604E">
      <w:pPr>
        <w:ind w:left="0" w:hanging="2"/>
        <w:jc w:val="both"/>
        <w:rPr>
          <w:rFonts w:ascii="Arial" w:eastAsia="Arial" w:hAnsi="Arial" w:cs="Arial"/>
          <w:sz w:val="24"/>
          <w:szCs w:val="24"/>
        </w:rPr>
      </w:pPr>
      <w:r>
        <w:rPr>
          <w:rFonts w:ascii="Arial" w:eastAsia="Arial" w:hAnsi="Arial" w:cs="Arial"/>
          <w:b/>
          <w:sz w:val="24"/>
          <w:szCs w:val="24"/>
        </w:rPr>
        <w:t>Initial activity</w:t>
      </w: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 xml:space="preserve">Discuss in pairs using the following expressions and complete the sentences. </w:t>
      </w:r>
    </w:p>
    <w:p w:rsidR="007D07E8" w:rsidRDefault="00304C44" w:rsidP="003C604E">
      <w:pPr>
        <w:numPr>
          <w:ilvl w:val="0"/>
          <w:numId w:val="3"/>
        </w:numPr>
        <w:ind w:left="0" w:hanging="2"/>
        <w:jc w:val="both"/>
        <w:rPr>
          <w:rFonts w:ascii="Arial" w:eastAsia="Arial" w:hAnsi="Arial" w:cs="Arial"/>
          <w:sz w:val="24"/>
          <w:szCs w:val="24"/>
        </w:rPr>
      </w:pPr>
      <w:r>
        <w:rPr>
          <w:rFonts w:ascii="Arial" w:eastAsia="Arial" w:hAnsi="Arial" w:cs="Arial"/>
          <w:sz w:val="24"/>
          <w:szCs w:val="24"/>
        </w:rPr>
        <w:t>What happens in that video? Which color had the liquid substance?</w:t>
      </w:r>
    </w:p>
    <w:p w:rsidR="007D07E8" w:rsidRDefault="00304C44" w:rsidP="003C604E">
      <w:pPr>
        <w:ind w:left="0" w:hanging="2"/>
        <w:rPr>
          <w:rFonts w:ascii="Arial" w:eastAsia="Arial" w:hAnsi="Arial" w:cs="Arial"/>
          <w:sz w:val="24"/>
          <w:szCs w:val="24"/>
        </w:rPr>
      </w:pPr>
      <w:r>
        <w:rPr>
          <w:rFonts w:ascii="Arial" w:eastAsia="Arial" w:hAnsi="Arial" w:cs="Arial"/>
          <w:sz w:val="24"/>
          <w:szCs w:val="24"/>
        </w:rPr>
        <w:t>I believe..................................................................................................................</w:t>
      </w:r>
    </w:p>
    <w:p w:rsidR="007D07E8" w:rsidRDefault="00304C44" w:rsidP="003C604E">
      <w:pPr>
        <w:numPr>
          <w:ilvl w:val="0"/>
          <w:numId w:val="3"/>
        </w:numPr>
        <w:ind w:left="0" w:hanging="2"/>
        <w:jc w:val="both"/>
        <w:rPr>
          <w:rFonts w:ascii="Arial" w:eastAsia="Arial" w:hAnsi="Arial" w:cs="Arial"/>
          <w:sz w:val="24"/>
          <w:szCs w:val="24"/>
        </w:rPr>
      </w:pPr>
      <w:r>
        <w:rPr>
          <w:rFonts w:ascii="Arial" w:eastAsia="Arial" w:hAnsi="Arial" w:cs="Arial"/>
          <w:sz w:val="24"/>
          <w:szCs w:val="24"/>
        </w:rPr>
        <w:t>Is this a magical trick?</w:t>
      </w: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Yes, I think so.</w:t>
      </w:r>
    </w:p>
    <w:p w:rsidR="007D07E8" w:rsidRDefault="00304C44" w:rsidP="003C604E">
      <w:pPr>
        <w:ind w:left="0" w:hanging="2"/>
        <w:rPr>
          <w:rFonts w:ascii="Arial" w:eastAsia="Arial" w:hAnsi="Arial" w:cs="Arial"/>
          <w:sz w:val="24"/>
          <w:szCs w:val="24"/>
        </w:rPr>
      </w:pPr>
      <w:r>
        <w:rPr>
          <w:rFonts w:ascii="Arial" w:eastAsia="Arial" w:hAnsi="Arial" w:cs="Arial"/>
          <w:sz w:val="24"/>
          <w:szCs w:val="24"/>
        </w:rPr>
        <w:t xml:space="preserve">Non, I do not think so. </w:t>
      </w:r>
      <w:r>
        <w:rPr>
          <w:rFonts w:ascii="Arial" w:eastAsia="Arial" w:hAnsi="Arial" w:cs="Arial"/>
          <w:sz w:val="24"/>
          <w:szCs w:val="24"/>
        </w:rPr>
        <w:t>It has probably been...........................................................</w:t>
      </w:r>
    </w:p>
    <w:p w:rsidR="007D07E8" w:rsidRDefault="00304C44" w:rsidP="003C604E">
      <w:pPr>
        <w:numPr>
          <w:ilvl w:val="0"/>
          <w:numId w:val="3"/>
        </w:numPr>
        <w:ind w:left="0" w:hanging="2"/>
        <w:jc w:val="both"/>
        <w:rPr>
          <w:rFonts w:ascii="Arial" w:eastAsia="Arial" w:hAnsi="Arial" w:cs="Arial"/>
          <w:sz w:val="24"/>
          <w:szCs w:val="24"/>
        </w:rPr>
      </w:pPr>
      <w:r>
        <w:rPr>
          <w:rFonts w:ascii="Arial" w:eastAsia="Arial" w:hAnsi="Arial" w:cs="Arial"/>
          <w:sz w:val="24"/>
          <w:szCs w:val="24"/>
        </w:rPr>
        <w:t>Or, is this the logical chemistry?</w:t>
      </w: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Non, I do not think so.</w:t>
      </w: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Yes, I think so, but I do not know how to explain it.</w:t>
      </w:r>
    </w:p>
    <w:p w:rsidR="007D07E8" w:rsidRDefault="00304C44" w:rsidP="003C604E">
      <w:pPr>
        <w:ind w:left="0" w:hanging="2"/>
        <w:rPr>
          <w:rFonts w:ascii="Arial" w:eastAsia="Arial" w:hAnsi="Arial" w:cs="Arial"/>
          <w:sz w:val="24"/>
          <w:szCs w:val="24"/>
        </w:rPr>
      </w:pPr>
      <w:r>
        <w:rPr>
          <w:rFonts w:ascii="Arial" w:eastAsia="Arial" w:hAnsi="Arial" w:cs="Arial"/>
          <w:sz w:val="24"/>
          <w:szCs w:val="24"/>
        </w:rPr>
        <w:t>Yes, I think so. Perhaps it is something related to...................................................</w:t>
      </w:r>
    </w:p>
    <w:p w:rsidR="007D07E8" w:rsidRDefault="007D07E8" w:rsidP="003C604E">
      <w:pPr>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r>
        <w:rPr>
          <w:noProof/>
          <w:lang w:val="es-ES" w:eastAsia="es-ES"/>
        </w:rPr>
        <w:drawing>
          <wp:anchor distT="0" distB="0" distL="114300" distR="114300" simplePos="0" relativeHeight="251659264" behindDoc="0" locked="0" layoutInCell="1" hidden="0" allowOverlap="1">
            <wp:simplePos x="0" y="0"/>
            <wp:positionH relativeFrom="column">
              <wp:posOffset>-165734</wp:posOffset>
            </wp:positionH>
            <wp:positionV relativeFrom="paragraph">
              <wp:posOffset>270510</wp:posOffset>
            </wp:positionV>
            <wp:extent cx="347980" cy="347980"/>
            <wp:effectExtent l="0" t="0" r="0" b="0"/>
            <wp:wrapSquare wrapText="bothSides" distT="0" distB="0" distL="114300" distR="11430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47980" cy="347980"/>
                    </a:xfrm>
                    <a:prstGeom prst="rect">
                      <a:avLst/>
                    </a:prstGeom>
                    <a:ln/>
                  </pic:spPr>
                </pic:pic>
              </a:graphicData>
            </a:graphic>
          </wp:anchor>
        </w:drawing>
      </w: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TO DISCOVER IF THAT WAS REAL CHEMISTRY OR PURE MAGIC CHANGES, KEEP GOING INTO THIS CHAPTER.</w:t>
      </w:r>
    </w:p>
    <w:p w:rsidR="007D07E8" w:rsidRDefault="007D07E8" w:rsidP="003C604E">
      <w:pPr>
        <w:ind w:left="0" w:hanging="2"/>
        <w:jc w:val="both"/>
        <w:rPr>
          <w:rFonts w:ascii="Arial" w:eastAsia="Arial" w:hAnsi="Arial" w:cs="Arial"/>
          <w:sz w:val="24"/>
          <w:szCs w:val="24"/>
        </w:rPr>
      </w:pPr>
    </w:p>
    <w:p w:rsidR="007D07E8" w:rsidRDefault="00304C44" w:rsidP="003C604E">
      <w:pPr>
        <w:numPr>
          <w:ilvl w:val="0"/>
          <w:numId w:val="4"/>
        </w:numPr>
        <w:ind w:left="0" w:hanging="2"/>
        <w:jc w:val="both"/>
        <w:rPr>
          <w:rFonts w:ascii="Arial" w:eastAsia="Arial" w:hAnsi="Arial" w:cs="Arial"/>
          <w:sz w:val="24"/>
          <w:szCs w:val="24"/>
        </w:rPr>
      </w:pPr>
      <w:r>
        <w:rPr>
          <w:rFonts w:ascii="Arial" w:eastAsia="Arial" w:hAnsi="Arial" w:cs="Arial"/>
          <w:b/>
          <w:sz w:val="24"/>
          <w:szCs w:val="24"/>
        </w:rPr>
        <w:t>INTRODUCTION: ALCHEMY ORIGINS</w:t>
      </w:r>
    </w:p>
    <w:p w:rsidR="007D07E8" w:rsidRDefault="007D07E8" w:rsidP="003C604E">
      <w:pPr>
        <w:ind w:left="0" w:hanging="2"/>
        <w:jc w:val="both"/>
        <w:rPr>
          <w:rFonts w:ascii="Arial" w:eastAsia="Arial" w:hAnsi="Arial" w:cs="Arial"/>
          <w:sz w:val="24"/>
          <w:szCs w:val="24"/>
        </w:rPr>
      </w:pPr>
    </w:p>
    <w:p w:rsidR="007D07E8" w:rsidRDefault="00304C44" w:rsidP="003C604E">
      <w:pPr>
        <w:spacing w:after="0" w:line="360" w:lineRule="auto"/>
        <w:ind w:left="0" w:hanging="2"/>
        <w:jc w:val="both"/>
        <w:rPr>
          <w:rFonts w:ascii="Arial" w:eastAsia="Arial" w:hAnsi="Arial" w:cs="Arial"/>
          <w:sz w:val="24"/>
          <w:szCs w:val="24"/>
        </w:rPr>
      </w:pPr>
      <w:r>
        <w:rPr>
          <w:rFonts w:ascii="Arial" w:eastAsia="Arial" w:hAnsi="Arial" w:cs="Arial"/>
          <w:i/>
          <w:sz w:val="24"/>
          <w:szCs w:val="24"/>
        </w:rPr>
        <w:t>Read the following text an</w:t>
      </w:r>
      <w:r>
        <w:rPr>
          <w:rFonts w:ascii="Arial" w:eastAsia="Arial" w:hAnsi="Arial" w:cs="Arial"/>
          <w:i/>
          <w:sz w:val="24"/>
          <w:szCs w:val="24"/>
        </w:rPr>
        <w:t>d explain to your partners. Work in groups.</w:t>
      </w:r>
    </w:p>
    <w:p w:rsidR="007D07E8" w:rsidRDefault="00304C44" w:rsidP="003C604E">
      <w:pPr>
        <w:spacing w:after="0" w:line="360" w:lineRule="auto"/>
        <w:ind w:left="0" w:hanging="2"/>
        <w:jc w:val="both"/>
        <w:rPr>
          <w:rFonts w:ascii="Arial" w:eastAsia="Arial" w:hAnsi="Arial" w:cs="Arial"/>
          <w:sz w:val="24"/>
          <w:szCs w:val="24"/>
        </w:rPr>
      </w:pPr>
      <w:r>
        <w:rPr>
          <w:rFonts w:ascii="Arial" w:eastAsia="Arial" w:hAnsi="Arial" w:cs="Arial"/>
          <w:i/>
          <w:sz w:val="24"/>
          <w:szCs w:val="24"/>
        </w:rPr>
        <w:t xml:space="preserve">Write on the blackboard the words you do </w:t>
      </w:r>
      <w:r>
        <w:rPr>
          <w:rFonts w:ascii="Arial" w:eastAsia="Arial" w:hAnsi="Arial" w:cs="Arial"/>
          <w:i/>
          <w:sz w:val="24"/>
          <w:szCs w:val="24"/>
        </w:rPr>
        <w:t>not know the</w:t>
      </w:r>
      <w:r>
        <w:rPr>
          <w:rFonts w:ascii="Arial" w:eastAsia="Arial" w:hAnsi="Arial" w:cs="Arial"/>
          <w:i/>
          <w:sz w:val="24"/>
          <w:szCs w:val="24"/>
        </w:rPr>
        <w:t xml:space="preserve"> meaning. The teacher will translate them.</w:t>
      </w:r>
    </w:p>
    <w:p w:rsidR="007D07E8" w:rsidRDefault="007D07E8" w:rsidP="003C604E">
      <w:pPr>
        <w:spacing w:after="0" w:line="360" w:lineRule="auto"/>
        <w:ind w:left="0" w:hanging="2"/>
        <w:jc w:val="both"/>
        <w:rPr>
          <w:rFonts w:ascii="Arial" w:eastAsia="Arial" w:hAnsi="Arial" w:cs="Arial"/>
          <w:sz w:val="24"/>
          <w:szCs w:val="24"/>
        </w:rPr>
      </w:pPr>
    </w:p>
    <w:p w:rsidR="007D07E8" w:rsidRDefault="00304C44" w:rsidP="003C604E">
      <w:pPr>
        <w:spacing w:after="0" w:line="360" w:lineRule="auto"/>
        <w:ind w:left="0" w:hanging="2"/>
        <w:jc w:val="both"/>
        <w:rPr>
          <w:rFonts w:ascii="Arial" w:eastAsia="Arial" w:hAnsi="Arial" w:cs="Arial"/>
          <w:sz w:val="24"/>
          <w:szCs w:val="24"/>
        </w:rPr>
      </w:pPr>
      <w:r>
        <w:rPr>
          <w:rFonts w:ascii="Arial" w:eastAsia="Arial" w:hAnsi="Arial" w:cs="Arial"/>
          <w:sz w:val="24"/>
          <w:szCs w:val="24"/>
        </w:rPr>
        <w:t>In Rome, from 37 to 41 dC, it was said that Caligula emperor would have carried out experiments to produce gold sta</w:t>
      </w:r>
      <w:r>
        <w:rPr>
          <w:rFonts w:ascii="Arial" w:eastAsia="Arial" w:hAnsi="Arial" w:cs="Arial"/>
          <w:sz w:val="24"/>
          <w:szCs w:val="24"/>
        </w:rPr>
        <w:t>rting from orpiment (</w:t>
      </w:r>
      <w:r>
        <w:rPr>
          <w:rFonts w:ascii="Arial" w:eastAsia="Arial" w:hAnsi="Arial" w:cs="Arial"/>
          <w:sz w:val="24"/>
          <w:szCs w:val="24"/>
        </w:rPr>
        <w:t>apparently</w:t>
      </w:r>
      <w:r>
        <w:rPr>
          <w:rFonts w:ascii="Arial" w:eastAsia="Arial" w:hAnsi="Arial" w:cs="Arial"/>
          <w:sz w:val="24"/>
          <w:szCs w:val="24"/>
        </w:rPr>
        <w:t xml:space="preserve"> arsenium sulphide), and that Diocletian emperor (c.III dC) would have given the order to burn all the Egyptian works concerning the chemistry of gold and silver, in order to stop such kind of experiments.</w:t>
      </w:r>
      <w:r>
        <w:rPr>
          <w:rFonts w:ascii="Arial" w:eastAsia="Arial" w:hAnsi="Arial" w:cs="Arial"/>
          <w:sz w:val="24"/>
          <w:szCs w:val="24"/>
        </w:rPr>
        <w:br/>
        <w:t>A school of alchemy</w:t>
      </w:r>
      <w:r>
        <w:rPr>
          <w:rFonts w:ascii="Arial" w:eastAsia="Arial" w:hAnsi="Arial" w:cs="Arial"/>
          <w:sz w:val="24"/>
          <w:szCs w:val="24"/>
        </w:rPr>
        <w:t xml:space="preserve"> flourished in Arabia from 750 to 1258. The first known work resulting from this school is the “</w:t>
      </w:r>
      <w:r>
        <w:rPr>
          <w:rFonts w:ascii="Arial" w:eastAsia="Arial" w:hAnsi="Arial" w:cs="Arial"/>
          <w:i/>
          <w:sz w:val="24"/>
          <w:szCs w:val="24"/>
        </w:rPr>
        <w:t>Summa Perfectionis</w:t>
      </w:r>
      <w:r>
        <w:rPr>
          <w:rFonts w:ascii="Arial" w:eastAsia="Arial" w:hAnsi="Arial" w:cs="Arial"/>
          <w:sz w:val="24"/>
          <w:szCs w:val="24"/>
        </w:rPr>
        <w:t>” (maximum perfection), attributed to the alchemist and philosopher Abu 'Abd Allah Jâbir Ibn Hayyân al-Sufi (latinized as Geber, c.VIII), nick</w:t>
      </w:r>
      <w:r>
        <w:rPr>
          <w:rFonts w:ascii="Arial" w:eastAsia="Arial" w:hAnsi="Arial" w:cs="Arial"/>
          <w:sz w:val="24"/>
          <w:szCs w:val="24"/>
        </w:rPr>
        <w:t>named by his contemporaries "king of the Arabs and The Philosophers Prince". This is the oldest book on chemistry properly said</w:t>
      </w:r>
      <w:r>
        <w:rPr>
          <w:rFonts w:ascii="Arial" w:eastAsia="Arial" w:hAnsi="Arial" w:cs="Arial"/>
          <w:b/>
          <w:sz w:val="24"/>
          <w:szCs w:val="24"/>
          <w:vertAlign w:val="superscript"/>
        </w:rPr>
        <w:t>1</w:t>
      </w:r>
      <w:r>
        <w:rPr>
          <w:rFonts w:ascii="Arial" w:eastAsia="Arial" w:hAnsi="Arial" w:cs="Arial"/>
          <w:sz w:val="24"/>
          <w:szCs w:val="24"/>
        </w:rPr>
        <w:t>. Arab alchemists were fascinated by the concept of metal transmutation and attempted to carry out the process</w:t>
      </w:r>
      <w:r>
        <w:rPr>
          <w:rFonts w:ascii="Arial" w:eastAsia="Arial" w:hAnsi="Arial" w:cs="Arial"/>
          <w:b/>
          <w:sz w:val="24"/>
          <w:szCs w:val="24"/>
          <w:vertAlign w:val="superscript"/>
        </w:rPr>
        <w:t>2</w:t>
      </w:r>
      <w:r>
        <w:rPr>
          <w:rFonts w:ascii="Arial" w:eastAsia="Arial" w:hAnsi="Arial" w:cs="Arial"/>
          <w:sz w:val="24"/>
          <w:szCs w:val="24"/>
        </w:rPr>
        <w:t>. Arab alchemists</w:t>
      </w:r>
      <w:r>
        <w:rPr>
          <w:rFonts w:ascii="Arial" w:eastAsia="Arial" w:hAnsi="Arial" w:cs="Arial"/>
          <w:sz w:val="24"/>
          <w:szCs w:val="24"/>
        </w:rPr>
        <w:t xml:space="preserve"> also worked with gold and mercury, arsenic and sulfur, salts and acids, and became acquainted with a wide range of what we now call chemical reagents</w:t>
      </w:r>
      <w:r>
        <w:rPr>
          <w:rFonts w:ascii="Arial" w:eastAsia="Arial" w:hAnsi="Arial" w:cs="Arial"/>
          <w:b/>
          <w:sz w:val="24"/>
          <w:szCs w:val="24"/>
          <w:vertAlign w:val="superscript"/>
        </w:rPr>
        <w:t>3</w:t>
      </w:r>
      <w:r>
        <w:rPr>
          <w:rFonts w:ascii="Arial" w:eastAsia="Arial" w:hAnsi="Arial" w:cs="Arial"/>
          <w:sz w:val="24"/>
          <w:szCs w:val="24"/>
        </w:rPr>
        <w:t xml:space="preserve">. </w:t>
      </w:r>
    </w:p>
    <w:p w:rsidR="007D07E8" w:rsidRDefault="007D07E8" w:rsidP="003C604E">
      <w:pPr>
        <w:spacing w:line="360" w:lineRule="auto"/>
        <w:ind w:left="0" w:hanging="2"/>
        <w:jc w:val="both"/>
        <w:rPr>
          <w:rFonts w:ascii="Arial" w:eastAsia="Arial" w:hAnsi="Arial" w:cs="Arial"/>
          <w:sz w:val="24"/>
          <w:szCs w:val="24"/>
        </w:rPr>
      </w:pPr>
    </w:p>
    <w:p w:rsidR="007D07E8" w:rsidRDefault="00304C44" w:rsidP="003C604E">
      <w:pPr>
        <w:spacing w:after="0" w:line="360" w:lineRule="auto"/>
        <w:ind w:left="0" w:hanging="2"/>
        <w:jc w:val="both"/>
        <w:rPr>
          <w:rFonts w:ascii="Arial" w:eastAsia="Arial" w:hAnsi="Arial" w:cs="Arial"/>
          <w:sz w:val="24"/>
          <w:szCs w:val="24"/>
        </w:rPr>
      </w:pPr>
      <w:r>
        <w:rPr>
          <w:rFonts w:ascii="Arial" w:eastAsia="Arial" w:hAnsi="Arial" w:cs="Arial"/>
          <w:sz w:val="24"/>
          <w:szCs w:val="24"/>
        </w:rPr>
        <w:t>“Magic chemistry”, as happened with the rest of Arab science, was communicated to Europe through Spai</w:t>
      </w:r>
      <w:r>
        <w:rPr>
          <w:rFonts w:ascii="Arial" w:eastAsia="Arial" w:hAnsi="Arial" w:cs="Arial"/>
          <w:sz w:val="24"/>
          <w:szCs w:val="24"/>
        </w:rPr>
        <w:t xml:space="preserve">n, thanks to the impressive flourishing that science and arts experienced in Al-Andalus throughout the middle Ages. The first existing works of European magic chemistry are those of the English </w:t>
      </w:r>
      <w:r>
        <w:rPr>
          <w:rFonts w:ascii="Arial" w:eastAsia="Arial" w:hAnsi="Arial" w:cs="Arial"/>
          <w:b/>
          <w:sz w:val="24"/>
          <w:szCs w:val="24"/>
        </w:rPr>
        <w:t>Roger Bacon</w:t>
      </w:r>
      <w:r>
        <w:rPr>
          <w:rFonts w:ascii="Arial" w:eastAsia="Arial" w:hAnsi="Arial" w:cs="Arial"/>
          <w:sz w:val="24"/>
          <w:szCs w:val="24"/>
        </w:rPr>
        <w:t xml:space="preserve"> and the germanic philosopher Alberto Magno; both b</w:t>
      </w:r>
      <w:r>
        <w:rPr>
          <w:rFonts w:ascii="Arial" w:eastAsia="Arial" w:hAnsi="Arial" w:cs="Arial"/>
          <w:sz w:val="24"/>
          <w:szCs w:val="24"/>
        </w:rPr>
        <w:t>elieved in the possibility to transmute lower metals into gold. The idea stimulated the imagination of many people throughout the middle Ages. They thought that silver and mainly gold were the most “perfect” metals compared to the rest, which were consider</w:t>
      </w:r>
      <w:r>
        <w:rPr>
          <w:rFonts w:ascii="Arial" w:eastAsia="Arial" w:hAnsi="Arial" w:cs="Arial"/>
          <w:sz w:val="24"/>
          <w:szCs w:val="24"/>
        </w:rPr>
        <w:t xml:space="preserve">ed “imperfects” metals. Therefore, they believed in the famous philosopher's stone, a substance much more perfect than gold, which could be </w:t>
      </w:r>
      <w:r>
        <w:rPr>
          <w:rFonts w:ascii="Arial" w:eastAsia="Arial" w:hAnsi="Arial" w:cs="Arial"/>
          <w:sz w:val="24"/>
          <w:szCs w:val="24"/>
        </w:rPr>
        <w:lastRenderedPageBreak/>
        <w:t xml:space="preserve">used to bring the most common metals to the perfection of gold. Roger Bacon believed that gold dissolved in </w:t>
      </w:r>
      <w:r>
        <w:rPr>
          <w:rFonts w:ascii="Arial" w:eastAsia="Arial" w:hAnsi="Arial" w:cs="Arial"/>
          <w:i/>
          <w:sz w:val="24"/>
          <w:szCs w:val="24"/>
        </w:rPr>
        <w:t>aqua reg</w:t>
      </w:r>
      <w:r>
        <w:rPr>
          <w:rFonts w:ascii="Arial" w:eastAsia="Arial" w:hAnsi="Arial" w:cs="Arial"/>
          <w:i/>
          <w:sz w:val="24"/>
          <w:szCs w:val="24"/>
        </w:rPr>
        <w:t>ia</w:t>
      </w:r>
      <w:r>
        <w:rPr>
          <w:rFonts w:ascii="Arial" w:eastAsia="Arial" w:hAnsi="Arial" w:cs="Arial"/>
          <w:sz w:val="24"/>
          <w:szCs w:val="24"/>
        </w:rPr>
        <w:t xml:space="preserve"> was the “elixir of life”, also known as the elixir of immortality</w:t>
      </w:r>
      <w:r>
        <w:rPr>
          <w:rFonts w:ascii="Arial" w:eastAsia="Arial" w:hAnsi="Arial" w:cs="Arial"/>
          <w:b/>
          <w:sz w:val="24"/>
          <w:szCs w:val="24"/>
          <w:vertAlign w:val="superscript"/>
        </w:rPr>
        <w:t>3</w:t>
      </w:r>
      <w:r>
        <w:rPr>
          <w:rFonts w:ascii="Arial" w:eastAsia="Arial" w:hAnsi="Arial" w:cs="Arial"/>
          <w:sz w:val="24"/>
          <w:szCs w:val="24"/>
        </w:rPr>
        <w:t xml:space="preserve">, which is a legendary potion or drink that guaranteed eternal life. We will focus later on in this </w:t>
      </w:r>
      <w:r>
        <w:rPr>
          <w:rFonts w:ascii="Arial" w:eastAsia="Arial" w:hAnsi="Arial" w:cs="Arial"/>
          <w:i/>
          <w:sz w:val="24"/>
          <w:szCs w:val="24"/>
        </w:rPr>
        <w:t>legendary potion (</w:t>
      </w:r>
      <w:r>
        <w:rPr>
          <w:rFonts w:ascii="Arial" w:eastAsia="Arial" w:hAnsi="Arial" w:cs="Arial"/>
          <w:sz w:val="24"/>
          <w:szCs w:val="24"/>
        </w:rPr>
        <w:t>point 6 of Che-Mist€ry.II</w:t>
      </w:r>
      <w:r>
        <w:rPr>
          <w:rFonts w:ascii="Arial" w:eastAsia="Arial" w:hAnsi="Arial" w:cs="Arial"/>
          <w:i/>
          <w:sz w:val="24"/>
          <w:szCs w:val="24"/>
        </w:rPr>
        <w:t>)</w:t>
      </w:r>
      <w:r>
        <w:rPr>
          <w:rFonts w:ascii="Arial" w:eastAsia="Arial" w:hAnsi="Arial" w:cs="Arial"/>
          <w:sz w:val="24"/>
          <w:szCs w:val="24"/>
        </w:rPr>
        <w:t>.</w:t>
      </w:r>
    </w:p>
    <w:p w:rsidR="007D07E8" w:rsidRDefault="007D07E8" w:rsidP="003C604E">
      <w:pPr>
        <w:spacing w:after="0" w:line="360" w:lineRule="auto"/>
        <w:ind w:left="0" w:hanging="2"/>
        <w:jc w:val="both"/>
        <w:rPr>
          <w:rFonts w:ascii="Arial" w:eastAsia="Arial" w:hAnsi="Arial" w:cs="Arial"/>
          <w:sz w:val="24"/>
          <w:szCs w:val="24"/>
        </w:rPr>
      </w:pPr>
    </w:p>
    <w:p w:rsidR="007D07E8" w:rsidRDefault="00304C44" w:rsidP="003C604E">
      <w:pPr>
        <w:spacing w:after="0" w:line="360" w:lineRule="auto"/>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In the thirteenth century the Italian scholastic philosopher Saint Thomas Aquino, the Majorcan polymath </w:t>
      </w:r>
      <w:r>
        <w:rPr>
          <w:rFonts w:ascii="Arial" w:eastAsia="Arial" w:hAnsi="Arial" w:cs="Arial"/>
          <w:b/>
          <w:color w:val="000000"/>
          <w:sz w:val="24"/>
          <w:szCs w:val="24"/>
        </w:rPr>
        <w:t>Ramon Llull</w:t>
      </w:r>
      <w:r>
        <w:rPr>
          <w:rFonts w:ascii="Arial" w:eastAsia="Arial" w:hAnsi="Arial" w:cs="Arial"/>
          <w:color w:val="000000"/>
          <w:sz w:val="24"/>
          <w:szCs w:val="24"/>
        </w:rPr>
        <w:t xml:space="preserve"> also contributed much, by the way of magic chemistry, to the progress of chemistry, with their findings of the uses of antimony , the manufa</w:t>
      </w:r>
      <w:r>
        <w:rPr>
          <w:rFonts w:ascii="Arial" w:eastAsia="Arial" w:hAnsi="Arial" w:cs="Arial"/>
          <w:color w:val="000000"/>
          <w:sz w:val="24"/>
          <w:szCs w:val="24"/>
        </w:rPr>
        <w:t xml:space="preserve">cture of amalgams and the  isolation of the spirit of wine, or ethyl alcohol. Significant compilations of formulas and techniques of this period include Pyrotechnics (1540), by the Italian metallurgist </w:t>
      </w:r>
      <w:r>
        <w:rPr>
          <w:rFonts w:ascii="Arial" w:eastAsia="Arial" w:hAnsi="Arial" w:cs="Arial"/>
          <w:b/>
          <w:color w:val="000000"/>
          <w:sz w:val="24"/>
          <w:szCs w:val="24"/>
        </w:rPr>
        <w:t>Vannoccio Biringuccio</w:t>
      </w:r>
      <w:r>
        <w:rPr>
          <w:rFonts w:ascii="Arial" w:eastAsia="Arial" w:hAnsi="Arial" w:cs="Arial"/>
          <w:color w:val="000000"/>
          <w:sz w:val="24"/>
          <w:szCs w:val="24"/>
        </w:rPr>
        <w:t>; about metals (1556), by the Ger</w:t>
      </w:r>
      <w:r>
        <w:rPr>
          <w:rFonts w:ascii="Arial" w:eastAsia="Arial" w:hAnsi="Arial" w:cs="Arial"/>
          <w:color w:val="000000"/>
          <w:sz w:val="24"/>
          <w:szCs w:val="24"/>
        </w:rPr>
        <w:t xml:space="preserve">manic mineralogist Georgius Agricola, and Alquimia (1597), by </w:t>
      </w:r>
      <w:r>
        <w:rPr>
          <w:rFonts w:ascii="Arial" w:eastAsia="Arial" w:hAnsi="Arial" w:cs="Arial"/>
          <w:b/>
          <w:color w:val="000000"/>
          <w:sz w:val="24"/>
          <w:szCs w:val="24"/>
        </w:rPr>
        <w:t>Andreas Libavius</w:t>
      </w:r>
      <w:r>
        <w:rPr>
          <w:rFonts w:ascii="Arial" w:eastAsia="Arial" w:hAnsi="Arial" w:cs="Arial"/>
          <w:color w:val="000000"/>
          <w:sz w:val="24"/>
          <w:szCs w:val="24"/>
        </w:rPr>
        <w:t>, a naturalist and Germanic chemist. The most famous of all the alchemists was the Swiss Paracelsus, who lived in the 16th century. He maintained that the elements of the composi</w:t>
      </w:r>
      <w:r>
        <w:rPr>
          <w:rFonts w:ascii="Arial" w:eastAsia="Arial" w:hAnsi="Arial" w:cs="Arial"/>
          <w:color w:val="000000"/>
          <w:sz w:val="24"/>
          <w:szCs w:val="24"/>
        </w:rPr>
        <w:t xml:space="preserve">te bodies were salt, sulfur and mercury, which represented earth, air and water respectively. The 16th-century Swiss alchemist </w:t>
      </w:r>
      <w:hyperlink r:id="rId12">
        <w:r>
          <w:rPr>
            <w:rFonts w:ascii="Arial" w:eastAsia="Arial" w:hAnsi="Arial" w:cs="Arial"/>
            <w:color w:val="000000"/>
            <w:sz w:val="24"/>
            <w:szCs w:val="24"/>
            <w:u w:val="single"/>
          </w:rPr>
          <w:t>Paracelsus</w:t>
        </w:r>
      </w:hyperlink>
      <w:r>
        <w:rPr>
          <w:rFonts w:ascii="Arial" w:eastAsia="Arial" w:hAnsi="Arial" w:cs="Arial"/>
          <w:color w:val="000000"/>
          <w:sz w:val="24"/>
          <w:szCs w:val="24"/>
        </w:rPr>
        <w:t xml:space="preserve"> believed in the existence of </w:t>
      </w:r>
      <w:hyperlink r:id="rId13">
        <w:r>
          <w:rPr>
            <w:rFonts w:ascii="Arial" w:eastAsia="Arial" w:hAnsi="Arial" w:cs="Arial"/>
            <w:color w:val="000000"/>
            <w:sz w:val="24"/>
            <w:szCs w:val="24"/>
            <w:u w:val="single"/>
          </w:rPr>
          <w:t>alkahest</w:t>
        </w:r>
      </w:hyperlink>
      <w:r>
        <w:rPr>
          <w:rFonts w:ascii="Arial" w:eastAsia="Arial" w:hAnsi="Arial" w:cs="Arial"/>
          <w:color w:val="000000"/>
          <w:sz w:val="24"/>
          <w:szCs w:val="24"/>
        </w:rPr>
        <w:t>, which he thought to be an undiscovered element from which all other elements (earth, fire, water, air) were simply derivative forms. Paracelsus believed that this element was, in fact, the philosopher' Stone, the univ</w:t>
      </w:r>
      <w:r>
        <w:rPr>
          <w:rFonts w:ascii="Arial" w:eastAsia="Arial" w:hAnsi="Arial" w:cs="Arial"/>
          <w:color w:val="000000"/>
          <w:sz w:val="24"/>
          <w:szCs w:val="24"/>
        </w:rPr>
        <w:t xml:space="preserve">ersal medicine and the irresistible solvent. </w:t>
      </w:r>
    </w:p>
    <w:p w:rsidR="007D07E8" w:rsidRDefault="007D07E8" w:rsidP="003C604E">
      <w:pPr>
        <w:spacing w:after="0" w:line="360" w:lineRule="auto"/>
        <w:ind w:left="0" w:hanging="2"/>
        <w:jc w:val="both"/>
        <w:rPr>
          <w:rFonts w:ascii="Arial" w:eastAsia="Arial" w:hAnsi="Arial" w:cs="Arial"/>
          <w:sz w:val="24"/>
          <w:szCs w:val="24"/>
        </w:rPr>
      </w:pPr>
    </w:p>
    <w:p w:rsidR="007D07E8" w:rsidRDefault="00304C44" w:rsidP="003C604E">
      <w:pPr>
        <w:spacing w:after="0" w:line="360" w:lineRule="auto"/>
        <w:ind w:left="0" w:hanging="2"/>
        <w:jc w:val="both"/>
        <w:rPr>
          <w:rFonts w:ascii="Arial" w:eastAsia="Arial" w:hAnsi="Arial" w:cs="Arial"/>
          <w:sz w:val="24"/>
          <w:szCs w:val="24"/>
        </w:rPr>
      </w:pPr>
      <w:r>
        <w:rPr>
          <w:rFonts w:ascii="Arial" w:eastAsia="Arial" w:hAnsi="Arial" w:cs="Arial"/>
          <w:sz w:val="24"/>
          <w:szCs w:val="24"/>
        </w:rPr>
        <w:t>After Paracelsus, the alchemists of Europe were divided into two sets. The first was composed of those who permanently work on scientific discoveries with compound and reactions. These scientists were the legi</w:t>
      </w:r>
      <w:r>
        <w:rPr>
          <w:rFonts w:ascii="Arial" w:eastAsia="Arial" w:hAnsi="Arial" w:cs="Arial"/>
          <w:sz w:val="24"/>
          <w:szCs w:val="24"/>
        </w:rPr>
        <w:t xml:space="preserve">timate predecessors of modern chemistry, as announced by the work of French chemist </w:t>
      </w:r>
      <w:r>
        <w:rPr>
          <w:rFonts w:ascii="Arial" w:eastAsia="Arial" w:hAnsi="Arial" w:cs="Arial"/>
          <w:b/>
          <w:sz w:val="24"/>
          <w:szCs w:val="24"/>
        </w:rPr>
        <w:t>Antoine Lavoisier</w:t>
      </w:r>
      <w:r>
        <w:rPr>
          <w:rFonts w:ascii="Arial" w:eastAsia="Arial" w:hAnsi="Arial" w:cs="Arial"/>
          <w:sz w:val="24"/>
          <w:szCs w:val="24"/>
        </w:rPr>
        <w:t>. The second set accepted the visionary and metaphysical part of the ancient magic chemistry and developed a practice, inspired by imposture, black magic a</w:t>
      </w:r>
      <w:r>
        <w:rPr>
          <w:rFonts w:ascii="Arial" w:eastAsia="Arial" w:hAnsi="Arial" w:cs="Arial"/>
          <w:sz w:val="24"/>
          <w:szCs w:val="24"/>
        </w:rPr>
        <w:t>nd fraud, from which the current notion of magic chemistry originates</w:t>
      </w:r>
      <w:r>
        <w:rPr>
          <w:rFonts w:ascii="Arial" w:eastAsia="Arial" w:hAnsi="Arial" w:cs="Arial"/>
          <w:sz w:val="24"/>
          <w:szCs w:val="24"/>
          <w:vertAlign w:val="superscript"/>
        </w:rPr>
        <w:t>4</w:t>
      </w:r>
      <w:r>
        <w:rPr>
          <w:rFonts w:ascii="Arial" w:eastAsia="Arial" w:hAnsi="Arial" w:cs="Arial"/>
          <w:sz w:val="24"/>
          <w:szCs w:val="24"/>
        </w:rPr>
        <w:t>.</w:t>
      </w:r>
    </w:p>
    <w:p w:rsidR="007D07E8" w:rsidRDefault="007D07E8" w:rsidP="003C604E">
      <w:pPr>
        <w:spacing w:after="0" w:line="240" w:lineRule="auto"/>
        <w:ind w:left="0" w:hanging="2"/>
        <w:jc w:val="both"/>
        <w:rPr>
          <w:rFonts w:ascii="Arial" w:eastAsia="Arial" w:hAnsi="Arial" w:cs="Arial"/>
          <w:sz w:val="24"/>
          <w:szCs w:val="24"/>
        </w:rPr>
      </w:pP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bookmarkStart w:id="2" w:name="_heading=h.30j0zll" w:colFirst="0" w:colLast="0"/>
      <w:bookmarkEnd w:id="2"/>
      <w:r>
        <w:rPr>
          <w:rFonts w:ascii="Arial" w:eastAsia="Arial" w:hAnsi="Arial" w:cs="Arial"/>
          <w:sz w:val="24"/>
          <w:szCs w:val="24"/>
        </w:rPr>
        <w:t xml:space="preserve">LET’S WATCH </w:t>
      </w:r>
      <w:hyperlink r:id="rId14">
        <w:r>
          <w:rPr>
            <w:rFonts w:ascii="Arial" w:eastAsia="Arial" w:hAnsi="Arial" w:cs="Arial"/>
            <w:color w:val="0563C1"/>
            <w:sz w:val="24"/>
            <w:szCs w:val="24"/>
            <w:u w:val="single"/>
          </w:rPr>
          <w:t>HERE</w:t>
        </w:r>
      </w:hyperlink>
      <w:r>
        <w:rPr>
          <w:rFonts w:ascii="Arial" w:eastAsia="Arial" w:hAnsi="Arial" w:cs="Arial"/>
          <w:sz w:val="24"/>
          <w:szCs w:val="24"/>
        </w:rPr>
        <w:t xml:space="preserve"> (video</w:t>
      </w:r>
      <w:r>
        <w:rPr>
          <w:rFonts w:ascii="Arial" w:eastAsia="Arial" w:hAnsi="Arial" w:cs="Arial"/>
          <w:sz w:val="24"/>
          <w:szCs w:val="24"/>
          <w:vertAlign w:val="superscript"/>
        </w:rPr>
        <w:t>2</w:t>
      </w:r>
      <w:r>
        <w:rPr>
          <w:rFonts w:ascii="Arial" w:eastAsia="Arial" w:hAnsi="Arial" w:cs="Arial"/>
          <w:sz w:val="24"/>
          <w:szCs w:val="24"/>
        </w:rPr>
        <w:t>) THE ALCHEMY HISTORY FROM THE VERY BEGINNING</w:t>
      </w:r>
    </w:p>
    <w:p w:rsidR="007D07E8" w:rsidRDefault="007D07E8" w:rsidP="003C604E">
      <w:pPr>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hyperlink r:id="rId15">
        <w:r>
          <w:rPr>
            <w:rFonts w:ascii="Arial" w:eastAsia="Arial" w:hAnsi="Arial" w:cs="Arial"/>
            <w:noProof/>
            <w:sz w:val="24"/>
            <w:szCs w:val="24"/>
            <w:lang w:val="es-ES" w:eastAsia="es-ES"/>
          </w:rPr>
          <w:drawing>
            <wp:inline distT="0" distB="0" distL="114300" distR="114300">
              <wp:extent cx="5490210" cy="3086735"/>
              <wp:effectExtent l="0" t="0" r="0" b="0"/>
              <wp:docPr id="10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490210" cy="3086735"/>
                      </a:xfrm>
                      <a:prstGeom prst="rect">
                        <a:avLst/>
                      </a:prstGeom>
                      <a:ln/>
                    </pic:spPr>
                  </pic:pic>
                </a:graphicData>
              </a:graphic>
            </wp:inline>
          </w:drawing>
        </w:r>
      </w:hyperlink>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Fig. 2</w:t>
      </w:r>
    </w:p>
    <w:p w:rsidR="007D07E8" w:rsidRDefault="007D07E8" w:rsidP="003C604E">
      <w:pPr>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r>
        <w:rPr>
          <w:rFonts w:ascii="Arial" w:eastAsia="Arial" w:hAnsi="Arial" w:cs="Arial"/>
          <w:b/>
          <w:sz w:val="24"/>
          <w:szCs w:val="24"/>
        </w:rPr>
        <w:t>Activity 1.</w:t>
      </w:r>
      <w:r>
        <w:rPr>
          <w:rFonts w:ascii="Arial" w:eastAsia="Arial" w:hAnsi="Arial" w:cs="Arial"/>
          <w:sz w:val="24"/>
          <w:szCs w:val="24"/>
        </w:rPr>
        <w:t xml:space="preserve"> Answer the following questions: </w:t>
      </w:r>
    </w:p>
    <w:p w:rsidR="007D07E8" w:rsidRDefault="007D07E8" w:rsidP="003C604E">
      <w:pPr>
        <w:ind w:left="0" w:hanging="2"/>
        <w:jc w:val="both"/>
        <w:rPr>
          <w:rFonts w:ascii="Arial" w:eastAsia="Arial" w:hAnsi="Arial" w:cs="Arial"/>
          <w:sz w:val="24"/>
          <w:szCs w:val="24"/>
        </w:rPr>
      </w:pPr>
    </w:p>
    <w:p w:rsidR="007D07E8" w:rsidRDefault="00304C44" w:rsidP="003C604E">
      <w:pPr>
        <w:numPr>
          <w:ilvl w:val="0"/>
          <w:numId w:val="1"/>
        </w:numPr>
        <w:pBdr>
          <w:top w:val="nil"/>
          <w:left w:val="nil"/>
          <w:bottom w:val="nil"/>
          <w:right w:val="nil"/>
          <w:between w:val="nil"/>
        </w:pBdr>
        <w:tabs>
          <w:tab w:val="left" w:pos="142"/>
        </w:tabs>
        <w:spacing w:after="0" w:line="276" w:lineRule="auto"/>
        <w:ind w:left="0" w:hanging="2"/>
        <w:jc w:val="both"/>
        <w:rPr>
          <w:rFonts w:ascii="Arial" w:eastAsia="Arial" w:hAnsi="Arial" w:cs="Arial"/>
          <w:color w:val="000000"/>
          <w:sz w:val="24"/>
          <w:szCs w:val="24"/>
        </w:rPr>
      </w:pPr>
      <w:r>
        <w:rPr>
          <w:rFonts w:ascii="Arial" w:eastAsia="Arial" w:hAnsi="Arial" w:cs="Arial"/>
          <w:color w:val="000000"/>
          <w:sz w:val="24"/>
          <w:szCs w:val="24"/>
        </w:rPr>
        <w:t>Is Alchemy related to Magic? If yes, how or why?</w:t>
      </w:r>
    </w:p>
    <w:p w:rsidR="007D07E8" w:rsidRDefault="00304C44" w:rsidP="003C604E">
      <w:pPr>
        <w:pBdr>
          <w:top w:val="nil"/>
          <w:left w:val="nil"/>
          <w:bottom w:val="nil"/>
          <w:right w:val="nil"/>
          <w:between w:val="nil"/>
        </w:pBdr>
        <w:tabs>
          <w:tab w:val="left" w:pos="142"/>
        </w:tabs>
        <w:spacing w:after="0" w:line="276" w:lineRule="auto"/>
        <w:ind w:left="0"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0" w:line="276" w:lineRule="auto"/>
        <w:ind w:left="0" w:hanging="2"/>
        <w:jc w:val="both"/>
        <w:rPr>
          <w:rFonts w:ascii="Arial" w:eastAsia="Arial" w:hAnsi="Arial" w:cs="Arial"/>
          <w:color w:val="000000"/>
          <w:sz w:val="24"/>
          <w:szCs w:val="24"/>
        </w:rPr>
      </w:pPr>
    </w:p>
    <w:p w:rsidR="007D07E8" w:rsidRDefault="00304C44" w:rsidP="003C604E">
      <w:pPr>
        <w:numPr>
          <w:ilvl w:val="0"/>
          <w:numId w:val="1"/>
        </w:numPr>
        <w:pBdr>
          <w:top w:val="nil"/>
          <w:left w:val="nil"/>
          <w:bottom w:val="nil"/>
          <w:right w:val="nil"/>
          <w:between w:val="nil"/>
        </w:pBdr>
        <w:tabs>
          <w:tab w:val="left" w:pos="142"/>
        </w:tabs>
        <w:spacing w:after="0" w:line="276" w:lineRule="auto"/>
        <w:ind w:left="0" w:hanging="2"/>
        <w:jc w:val="both"/>
        <w:rPr>
          <w:rFonts w:ascii="Arial" w:eastAsia="Arial" w:hAnsi="Arial" w:cs="Arial"/>
          <w:color w:val="000000"/>
          <w:sz w:val="24"/>
          <w:szCs w:val="24"/>
        </w:rPr>
      </w:pPr>
      <w:r>
        <w:rPr>
          <w:rFonts w:ascii="Arial" w:eastAsia="Arial" w:hAnsi="Arial" w:cs="Arial"/>
          <w:color w:val="000000"/>
          <w:sz w:val="24"/>
          <w:szCs w:val="24"/>
        </w:rPr>
        <w:t>Is Alchemy related to Chemistry? If yes, How or why?</w:t>
      </w:r>
    </w:p>
    <w:p w:rsidR="007D07E8" w:rsidRDefault="00304C44" w:rsidP="003C604E">
      <w:pPr>
        <w:pBdr>
          <w:top w:val="nil"/>
          <w:left w:val="nil"/>
          <w:bottom w:val="nil"/>
          <w:right w:val="nil"/>
          <w:between w:val="nil"/>
        </w:pBdr>
        <w:tabs>
          <w:tab w:val="left" w:pos="142"/>
        </w:tabs>
        <w:spacing w:after="0" w:line="276" w:lineRule="auto"/>
        <w:ind w:left="0"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w:t>
      </w:r>
      <w:r>
        <w:rPr>
          <w:rFonts w:ascii="Arial" w:eastAsia="Arial" w:hAnsi="Arial" w:cs="Arial"/>
          <w:color w:val="000000"/>
          <w:sz w:val="24"/>
          <w:szCs w:val="24"/>
        </w:rPr>
        <w:t>___________________________________</w:t>
      </w:r>
    </w:p>
    <w:p w:rsidR="007D07E8" w:rsidRDefault="007D07E8" w:rsidP="003C604E">
      <w:pPr>
        <w:pBdr>
          <w:top w:val="nil"/>
          <w:left w:val="nil"/>
          <w:bottom w:val="nil"/>
          <w:right w:val="nil"/>
          <w:between w:val="nil"/>
        </w:pBdr>
        <w:tabs>
          <w:tab w:val="left" w:pos="142"/>
        </w:tabs>
        <w:spacing w:after="0" w:line="276" w:lineRule="auto"/>
        <w:ind w:left="0" w:hanging="2"/>
        <w:jc w:val="both"/>
        <w:rPr>
          <w:rFonts w:ascii="Arial" w:eastAsia="Arial" w:hAnsi="Arial" w:cs="Arial"/>
          <w:color w:val="000000"/>
          <w:sz w:val="24"/>
          <w:szCs w:val="24"/>
        </w:rPr>
      </w:pPr>
    </w:p>
    <w:p w:rsidR="007D07E8" w:rsidRDefault="00304C44" w:rsidP="003C604E">
      <w:pPr>
        <w:numPr>
          <w:ilvl w:val="0"/>
          <w:numId w:val="1"/>
        </w:numPr>
        <w:pBdr>
          <w:top w:val="nil"/>
          <w:left w:val="nil"/>
          <w:bottom w:val="nil"/>
          <w:right w:val="nil"/>
          <w:between w:val="nil"/>
        </w:pBdr>
        <w:tabs>
          <w:tab w:val="left" w:pos="142"/>
        </w:tabs>
        <w:spacing w:after="0" w:line="276" w:lineRule="auto"/>
        <w:ind w:left="0" w:hanging="2"/>
        <w:jc w:val="both"/>
        <w:rPr>
          <w:rFonts w:ascii="Arial" w:eastAsia="Arial" w:hAnsi="Arial" w:cs="Arial"/>
          <w:color w:val="000000"/>
          <w:sz w:val="24"/>
          <w:szCs w:val="24"/>
        </w:rPr>
      </w:pPr>
      <w:r>
        <w:rPr>
          <w:rFonts w:ascii="Arial" w:eastAsia="Arial" w:hAnsi="Arial" w:cs="Arial"/>
          <w:color w:val="000000"/>
          <w:sz w:val="24"/>
          <w:szCs w:val="24"/>
        </w:rPr>
        <w:t>From the previous text and video, could you complete the following table? (You will probably need a more exhaustive research).</w:t>
      </w:r>
      <w:r>
        <w:rPr>
          <w:noProof/>
          <w:lang w:val="es-ES" w:eastAsia="es-ES"/>
        </w:rPr>
        <w:drawing>
          <wp:anchor distT="0" distB="0" distL="114300" distR="114300" simplePos="0" relativeHeight="251660288" behindDoc="0" locked="0" layoutInCell="1" hidden="0" allowOverlap="1">
            <wp:simplePos x="0" y="0"/>
            <wp:positionH relativeFrom="column">
              <wp:posOffset>4368800</wp:posOffset>
            </wp:positionH>
            <wp:positionV relativeFrom="paragraph">
              <wp:posOffset>234950</wp:posOffset>
            </wp:positionV>
            <wp:extent cx="219075" cy="219075"/>
            <wp:effectExtent l="0" t="0" r="0" b="0"/>
            <wp:wrapSquare wrapText="bothSides" distT="0" distB="0" distL="114300" distR="11430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19075" cy="219075"/>
                    </a:xfrm>
                    <a:prstGeom prst="rect">
                      <a:avLst/>
                    </a:prstGeom>
                    <a:ln/>
                  </pic:spPr>
                </pic:pic>
              </a:graphicData>
            </a:graphic>
          </wp:anchor>
        </w:drawing>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7D07E8" w:rsidP="003C604E">
      <w:pPr>
        <w:pBdr>
          <w:top w:val="nil"/>
          <w:left w:val="nil"/>
          <w:bottom w:val="nil"/>
          <w:right w:val="nil"/>
          <w:between w:val="nil"/>
        </w:pBdr>
        <w:tabs>
          <w:tab w:val="left" w:pos="142"/>
        </w:tabs>
        <w:spacing w:after="200" w:line="276" w:lineRule="auto"/>
        <w:ind w:left="0" w:right="-1" w:hanging="2"/>
        <w:jc w:val="both"/>
        <w:rPr>
          <w:rFonts w:ascii="Arial" w:eastAsia="Arial" w:hAnsi="Arial" w:cs="Arial"/>
          <w:color w:val="000000"/>
          <w:sz w:val="24"/>
          <w:szCs w:val="24"/>
        </w:rPr>
      </w:pPr>
    </w:p>
    <w:tbl>
      <w:tblPr>
        <w:tblStyle w:val="a"/>
        <w:tblW w:w="814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276"/>
        <w:gridCol w:w="1134"/>
        <w:gridCol w:w="2126"/>
        <w:gridCol w:w="2234"/>
      </w:tblGrid>
      <w:tr w:rsidR="007D07E8">
        <w:tc>
          <w:tcPr>
            <w:tcW w:w="1373"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000000"/>
                <w:sz w:val="24"/>
                <w:szCs w:val="24"/>
              </w:rPr>
            </w:pPr>
          </w:p>
        </w:tc>
        <w:tc>
          <w:tcPr>
            <w:tcW w:w="1276" w:type="dxa"/>
          </w:tcPr>
          <w:p w:rsidR="007D07E8" w:rsidRDefault="00304C44" w:rsidP="003C604E">
            <w:pPr>
              <w:pBdr>
                <w:top w:val="nil"/>
                <w:left w:val="nil"/>
                <w:bottom w:val="nil"/>
                <w:right w:val="nil"/>
                <w:between w:val="nil"/>
              </w:pBdr>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Century</w:t>
            </w:r>
          </w:p>
          <w:p w:rsidR="007D07E8" w:rsidRDefault="00304C44" w:rsidP="003C604E">
            <w:pPr>
              <w:pBdr>
                <w:top w:val="nil"/>
                <w:left w:val="nil"/>
                <w:bottom w:val="nil"/>
                <w:right w:val="nil"/>
                <w:between w:val="nil"/>
              </w:pBdr>
              <w:spacing w:after="20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 xml:space="preserve"> or years</w:t>
            </w:r>
          </w:p>
        </w:tc>
        <w:tc>
          <w:tcPr>
            <w:tcW w:w="1134" w:type="dxa"/>
          </w:tcPr>
          <w:p w:rsidR="007D07E8" w:rsidRDefault="00304C44" w:rsidP="003C604E">
            <w:pPr>
              <w:pBdr>
                <w:top w:val="nil"/>
                <w:left w:val="nil"/>
                <w:bottom w:val="nil"/>
                <w:right w:val="nil"/>
                <w:between w:val="nil"/>
              </w:pBdr>
              <w:spacing w:after="20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Country</w:t>
            </w:r>
          </w:p>
        </w:tc>
        <w:tc>
          <w:tcPr>
            <w:tcW w:w="2126" w:type="dxa"/>
          </w:tcPr>
          <w:p w:rsidR="007D07E8" w:rsidRDefault="00304C44" w:rsidP="003C604E">
            <w:pPr>
              <w:pBdr>
                <w:top w:val="nil"/>
                <w:left w:val="nil"/>
                <w:bottom w:val="nil"/>
                <w:right w:val="nil"/>
                <w:between w:val="nil"/>
              </w:pBdr>
              <w:spacing w:after="20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Language of written articles/books</w:t>
            </w:r>
          </w:p>
        </w:tc>
        <w:tc>
          <w:tcPr>
            <w:tcW w:w="2234" w:type="dxa"/>
          </w:tcPr>
          <w:p w:rsidR="007D07E8" w:rsidRDefault="00304C44" w:rsidP="003C604E">
            <w:pPr>
              <w:pBdr>
                <w:top w:val="nil"/>
                <w:left w:val="nil"/>
                <w:bottom w:val="nil"/>
                <w:right w:val="nil"/>
                <w:between w:val="nil"/>
              </w:pBdr>
              <w:spacing w:after="20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Why were they known for?</w:t>
            </w:r>
          </w:p>
        </w:tc>
      </w:tr>
      <w:tr w:rsidR="007D07E8">
        <w:tc>
          <w:tcPr>
            <w:tcW w:w="1373" w:type="dxa"/>
          </w:tcPr>
          <w:p w:rsidR="007D07E8" w:rsidRDefault="007D07E8" w:rsidP="003C604E">
            <w:pPr>
              <w:pBdr>
                <w:top w:val="nil"/>
                <w:left w:val="nil"/>
                <w:bottom w:val="nil"/>
                <w:right w:val="nil"/>
                <w:between w:val="nil"/>
              </w:pBdr>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spacing w:after="20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 xml:space="preserve">Roger </w:t>
            </w:r>
            <w:r>
              <w:rPr>
                <w:rFonts w:ascii="Arial" w:eastAsia="Arial" w:hAnsi="Arial" w:cs="Arial"/>
                <w:color w:val="000000"/>
                <w:sz w:val="24"/>
                <w:szCs w:val="24"/>
              </w:rPr>
              <w:lastRenderedPageBreak/>
              <w:t>Bacon</w:t>
            </w:r>
          </w:p>
        </w:tc>
        <w:tc>
          <w:tcPr>
            <w:tcW w:w="1276"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1134"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126"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234"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r>
      <w:tr w:rsidR="007D07E8">
        <w:tc>
          <w:tcPr>
            <w:tcW w:w="1373" w:type="dxa"/>
          </w:tcPr>
          <w:p w:rsidR="007D07E8" w:rsidRDefault="007D07E8" w:rsidP="003C604E">
            <w:pPr>
              <w:pBdr>
                <w:top w:val="nil"/>
                <w:left w:val="nil"/>
                <w:bottom w:val="nil"/>
                <w:right w:val="nil"/>
                <w:between w:val="nil"/>
              </w:pBdr>
              <w:tabs>
                <w:tab w:val="left" w:pos="0"/>
              </w:tabs>
              <w:spacing w:after="0" w:line="276" w:lineRule="auto"/>
              <w:ind w:left="0" w:right="263"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Ramon Llul</w:t>
            </w:r>
          </w:p>
          <w:p w:rsidR="007D07E8" w:rsidRDefault="007D07E8" w:rsidP="003C604E">
            <w:pPr>
              <w:pBdr>
                <w:top w:val="nil"/>
                <w:left w:val="nil"/>
                <w:bottom w:val="nil"/>
                <w:right w:val="nil"/>
                <w:between w:val="nil"/>
              </w:pBdr>
              <w:tabs>
                <w:tab w:val="left" w:pos="0"/>
              </w:tabs>
              <w:spacing w:after="200" w:line="276" w:lineRule="auto"/>
              <w:ind w:left="0" w:right="263" w:hanging="2"/>
              <w:jc w:val="both"/>
              <w:rPr>
                <w:rFonts w:ascii="Arial" w:eastAsia="Arial" w:hAnsi="Arial" w:cs="Arial"/>
                <w:color w:val="000000"/>
                <w:sz w:val="24"/>
                <w:szCs w:val="24"/>
              </w:rPr>
            </w:pPr>
          </w:p>
        </w:tc>
        <w:tc>
          <w:tcPr>
            <w:tcW w:w="1276"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1134"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126"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234"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r>
      <w:tr w:rsidR="007D07E8">
        <w:tc>
          <w:tcPr>
            <w:tcW w:w="1373" w:type="dxa"/>
          </w:tcPr>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Vannoccio Biringuccio</w:t>
            </w:r>
          </w:p>
          <w:p w:rsidR="007D07E8" w:rsidRDefault="007D07E8" w:rsidP="003C604E">
            <w:pPr>
              <w:pBdr>
                <w:top w:val="nil"/>
                <w:left w:val="nil"/>
                <w:bottom w:val="nil"/>
                <w:right w:val="nil"/>
                <w:between w:val="nil"/>
              </w:pBdr>
              <w:tabs>
                <w:tab w:val="left" w:pos="142"/>
              </w:tabs>
              <w:spacing w:after="200" w:line="276" w:lineRule="auto"/>
              <w:ind w:left="0" w:right="-1" w:hanging="2"/>
              <w:jc w:val="both"/>
              <w:rPr>
                <w:rFonts w:ascii="Arial" w:eastAsia="Arial" w:hAnsi="Arial" w:cs="Arial"/>
                <w:color w:val="000000"/>
                <w:sz w:val="24"/>
                <w:szCs w:val="24"/>
              </w:rPr>
            </w:pPr>
          </w:p>
        </w:tc>
        <w:tc>
          <w:tcPr>
            <w:tcW w:w="1276" w:type="dxa"/>
          </w:tcPr>
          <w:p w:rsidR="007D07E8" w:rsidRDefault="007D07E8" w:rsidP="003C604E">
            <w:pPr>
              <w:pBdr>
                <w:top w:val="nil"/>
                <w:left w:val="nil"/>
                <w:bottom w:val="nil"/>
                <w:right w:val="nil"/>
                <w:between w:val="nil"/>
              </w:pBdr>
              <w:spacing w:after="0" w:line="276" w:lineRule="auto"/>
              <w:ind w:left="0" w:right="-1" w:hanging="2"/>
              <w:jc w:val="both"/>
              <w:rPr>
                <w:rFonts w:ascii="Arial" w:eastAsia="Arial" w:hAnsi="Arial" w:cs="Arial"/>
                <w:color w:val="FF0000"/>
                <w:sz w:val="24"/>
                <w:szCs w:val="24"/>
              </w:rPr>
            </w:pPr>
          </w:p>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1134"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126" w:type="dxa"/>
          </w:tcPr>
          <w:p w:rsidR="007D07E8" w:rsidRDefault="007D07E8" w:rsidP="003C604E">
            <w:pPr>
              <w:pBdr>
                <w:top w:val="nil"/>
                <w:left w:val="nil"/>
                <w:bottom w:val="nil"/>
                <w:right w:val="nil"/>
                <w:between w:val="nil"/>
              </w:pBdr>
              <w:spacing w:after="0" w:line="276" w:lineRule="auto"/>
              <w:ind w:left="0" w:right="-1" w:hanging="2"/>
              <w:jc w:val="both"/>
              <w:rPr>
                <w:rFonts w:ascii="Arial" w:eastAsia="Arial" w:hAnsi="Arial" w:cs="Arial"/>
                <w:color w:val="FF0000"/>
                <w:sz w:val="24"/>
                <w:szCs w:val="24"/>
              </w:rPr>
            </w:pPr>
          </w:p>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234" w:type="dxa"/>
          </w:tcPr>
          <w:p w:rsidR="007D07E8" w:rsidRDefault="007D07E8" w:rsidP="003C604E">
            <w:pPr>
              <w:pBdr>
                <w:top w:val="nil"/>
                <w:left w:val="nil"/>
                <w:bottom w:val="nil"/>
                <w:right w:val="nil"/>
                <w:between w:val="nil"/>
              </w:pBdr>
              <w:spacing w:after="0" w:line="276" w:lineRule="auto"/>
              <w:ind w:left="0" w:right="-1" w:hanging="2"/>
              <w:jc w:val="both"/>
              <w:rPr>
                <w:rFonts w:ascii="Arial" w:eastAsia="Arial" w:hAnsi="Arial" w:cs="Arial"/>
                <w:color w:val="FF0000"/>
                <w:sz w:val="24"/>
                <w:szCs w:val="24"/>
              </w:rPr>
            </w:pPr>
          </w:p>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r>
      <w:tr w:rsidR="007D07E8">
        <w:tc>
          <w:tcPr>
            <w:tcW w:w="1373" w:type="dxa"/>
          </w:tcPr>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 xml:space="preserve">Andreas Libavius </w:t>
            </w:r>
          </w:p>
          <w:p w:rsidR="007D07E8" w:rsidRDefault="007D07E8" w:rsidP="003C604E">
            <w:pPr>
              <w:pBdr>
                <w:top w:val="nil"/>
                <w:left w:val="nil"/>
                <w:bottom w:val="nil"/>
                <w:right w:val="nil"/>
                <w:between w:val="nil"/>
              </w:pBdr>
              <w:tabs>
                <w:tab w:val="left" w:pos="142"/>
              </w:tabs>
              <w:spacing w:after="200" w:line="276" w:lineRule="auto"/>
              <w:ind w:left="0" w:right="-1" w:hanging="2"/>
              <w:jc w:val="both"/>
              <w:rPr>
                <w:rFonts w:ascii="Arial" w:eastAsia="Arial" w:hAnsi="Arial" w:cs="Arial"/>
                <w:color w:val="000000"/>
                <w:sz w:val="24"/>
                <w:szCs w:val="24"/>
              </w:rPr>
            </w:pPr>
          </w:p>
        </w:tc>
        <w:tc>
          <w:tcPr>
            <w:tcW w:w="1276"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1134" w:type="dxa"/>
          </w:tcPr>
          <w:p w:rsidR="007D07E8" w:rsidRDefault="007D07E8" w:rsidP="003C604E">
            <w:pPr>
              <w:pBdr>
                <w:top w:val="nil"/>
                <w:left w:val="nil"/>
                <w:bottom w:val="nil"/>
                <w:right w:val="nil"/>
                <w:between w:val="nil"/>
              </w:pBdr>
              <w:spacing w:after="0" w:line="276" w:lineRule="auto"/>
              <w:ind w:left="0" w:right="-1" w:hanging="2"/>
              <w:jc w:val="both"/>
              <w:rPr>
                <w:rFonts w:ascii="Arial" w:eastAsia="Arial" w:hAnsi="Arial" w:cs="Arial"/>
                <w:color w:val="FF0000"/>
                <w:sz w:val="24"/>
                <w:szCs w:val="24"/>
              </w:rPr>
            </w:pPr>
          </w:p>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126" w:type="dxa"/>
          </w:tcPr>
          <w:p w:rsidR="007D07E8" w:rsidRDefault="007D07E8" w:rsidP="003C604E">
            <w:pPr>
              <w:pBdr>
                <w:top w:val="nil"/>
                <w:left w:val="nil"/>
                <w:bottom w:val="nil"/>
                <w:right w:val="nil"/>
                <w:between w:val="nil"/>
              </w:pBdr>
              <w:spacing w:after="0" w:line="276" w:lineRule="auto"/>
              <w:ind w:left="0" w:right="-1" w:hanging="2"/>
              <w:jc w:val="both"/>
              <w:rPr>
                <w:rFonts w:ascii="Arial" w:eastAsia="Arial" w:hAnsi="Arial" w:cs="Arial"/>
                <w:color w:val="FF0000"/>
                <w:sz w:val="24"/>
                <w:szCs w:val="24"/>
              </w:rPr>
            </w:pPr>
          </w:p>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234"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r>
      <w:tr w:rsidR="007D07E8">
        <w:tc>
          <w:tcPr>
            <w:tcW w:w="1373" w:type="dxa"/>
          </w:tcPr>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20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Antoine Lavoisier</w:t>
            </w:r>
          </w:p>
        </w:tc>
        <w:tc>
          <w:tcPr>
            <w:tcW w:w="1276"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1134"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126"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c>
          <w:tcPr>
            <w:tcW w:w="2234" w:type="dxa"/>
          </w:tcPr>
          <w:p w:rsidR="007D07E8" w:rsidRDefault="007D07E8" w:rsidP="003C604E">
            <w:pPr>
              <w:pBdr>
                <w:top w:val="nil"/>
                <w:left w:val="nil"/>
                <w:bottom w:val="nil"/>
                <w:right w:val="nil"/>
                <w:between w:val="nil"/>
              </w:pBdr>
              <w:spacing w:after="200" w:line="276" w:lineRule="auto"/>
              <w:ind w:left="0" w:right="-1" w:hanging="2"/>
              <w:jc w:val="both"/>
              <w:rPr>
                <w:rFonts w:ascii="Arial" w:eastAsia="Arial" w:hAnsi="Arial" w:cs="Arial"/>
                <w:color w:val="FF0000"/>
                <w:sz w:val="24"/>
                <w:szCs w:val="24"/>
              </w:rPr>
            </w:pPr>
          </w:p>
        </w:tc>
      </w:tr>
    </w:tbl>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numPr>
          <w:ilvl w:val="0"/>
          <w:numId w:val="1"/>
        </w:num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After reading the life of Roger Bacon and Ramon Llul, how many things had them in common? Search in Internet if need it.</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numPr>
          <w:ilvl w:val="0"/>
          <w:numId w:val="1"/>
        </w:num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In your opinion, was alchemy related to religion? Justify your answer.</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w:t>
      </w: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numPr>
          <w:ilvl w:val="0"/>
          <w:numId w:val="1"/>
        </w:num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 xml:space="preserve">Do you think that European scientists play an important role in chemistry? Justify </w:t>
      </w:r>
      <w:r>
        <w:rPr>
          <w:rFonts w:ascii="Arial" w:eastAsia="Arial" w:hAnsi="Arial" w:cs="Arial"/>
          <w:color w:val="000000"/>
          <w:sz w:val="24"/>
          <w:szCs w:val="24"/>
        </w:rPr>
        <w:t>your answer.</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Now, we will share our conclusions with the rest of the classmates.</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numPr>
          <w:ilvl w:val="0"/>
          <w:numId w:val="4"/>
        </w:num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b/>
          <w:color w:val="000000"/>
          <w:sz w:val="24"/>
          <w:szCs w:val="24"/>
        </w:rPr>
        <w:t>ANTOINE LAVOISIER</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You are going to discover who Antoine was by your own resources (Internet), answering these questions:</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b/>
          <w:color w:val="000000"/>
          <w:sz w:val="24"/>
          <w:szCs w:val="24"/>
        </w:rPr>
        <w:t>Activity 2.</w:t>
      </w:r>
      <w:r>
        <w:rPr>
          <w:rFonts w:ascii="Arial" w:eastAsia="Arial" w:hAnsi="Arial" w:cs="Arial"/>
          <w:color w:val="000000"/>
          <w:sz w:val="24"/>
          <w:szCs w:val="24"/>
        </w:rPr>
        <w:t xml:space="preserve"> </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Who was Antoine Lavoisier?</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Why he became famous?</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Which universal law did he settled?</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w:t>
      </w:r>
      <w:r>
        <w:rPr>
          <w:rFonts w:ascii="Arial" w:eastAsia="Arial" w:hAnsi="Arial" w:cs="Arial"/>
          <w:color w:val="000000"/>
          <w:sz w:val="24"/>
          <w:szCs w:val="24"/>
        </w:rPr>
        <w:t>________________________________________________________________________________________________________________________________________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Is he related to Alchemy or to actual Chemistry?</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w:t>
      </w:r>
      <w:r>
        <w:rPr>
          <w:rFonts w:ascii="Arial" w:eastAsia="Arial" w:hAnsi="Arial" w:cs="Arial"/>
          <w:color w:val="000000"/>
          <w:sz w:val="24"/>
          <w:szCs w:val="24"/>
        </w:rPr>
        <w:t>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numPr>
          <w:ilvl w:val="0"/>
          <w:numId w:val="4"/>
        </w:numPr>
        <w:pBdr>
          <w:top w:val="nil"/>
          <w:left w:val="nil"/>
          <w:bottom w:val="nil"/>
          <w:right w:val="nil"/>
          <w:between w:val="nil"/>
        </w:pBdr>
        <w:tabs>
          <w:tab w:val="left" w:pos="142"/>
        </w:tabs>
        <w:spacing w:after="200" w:line="276" w:lineRule="auto"/>
        <w:ind w:left="0" w:right="-1" w:hanging="2"/>
        <w:jc w:val="both"/>
        <w:rPr>
          <w:rFonts w:ascii="Arial" w:eastAsia="Arial" w:hAnsi="Arial" w:cs="Arial"/>
          <w:color w:val="000000"/>
          <w:sz w:val="24"/>
          <w:szCs w:val="24"/>
        </w:rPr>
      </w:pPr>
      <w:r>
        <w:rPr>
          <w:rFonts w:ascii="Arial" w:eastAsia="Arial" w:hAnsi="Arial" w:cs="Arial"/>
          <w:b/>
          <w:color w:val="000000"/>
          <w:sz w:val="24"/>
          <w:szCs w:val="24"/>
        </w:rPr>
        <w:t>CHEMICAL REACTION OR CHEMICAL EQUATION?</w:t>
      </w:r>
    </w:p>
    <w:p w:rsidR="007D07E8" w:rsidRDefault="007D07E8" w:rsidP="003C604E">
      <w:pPr>
        <w:ind w:left="0" w:hanging="2"/>
        <w:jc w:val="both"/>
        <w:rPr>
          <w:rFonts w:ascii="Arial" w:eastAsia="Arial" w:hAnsi="Arial" w:cs="Arial"/>
          <w:sz w:val="24"/>
          <w:szCs w:val="24"/>
        </w:rPr>
      </w:pPr>
      <w:bookmarkStart w:id="3" w:name="_heading=h.1fob9te" w:colFirst="0" w:colLast="0"/>
      <w:bookmarkEnd w:id="3"/>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Previously to well understand Lavoisier’s Law, we need to know a few concepts.</w:t>
      </w:r>
    </w:p>
    <w:p w:rsidR="007D07E8" w:rsidRDefault="00304C44" w:rsidP="003C604E">
      <w:pPr>
        <w:ind w:left="0" w:hanging="2"/>
        <w:jc w:val="both"/>
        <w:rPr>
          <w:rFonts w:ascii="Arial" w:eastAsia="Arial" w:hAnsi="Arial" w:cs="Arial"/>
          <w:sz w:val="24"/>
          <w:szCs w:val="24"/>
          <w:vertAlign w:val="superscript"/>
        </w:rPr>
      </w:pPr>
      <w:r>
        <w:rPr>
          <w:rFonts w:ascii="Arial" w:eastAsia="Arial" w:hAnsi="Arial" w:cs="Arial"/>
          <w:sz w:val="24"/>
          <w:szCs w:val="24"/>
        </w:rPr>
        <w:t>Watch this video</w:t>
      </w:r>
      <w:r>
        <w:rPr>
          <w:rFonts w:ascii="Arial" w:eastAsia="Arial" w:hAnsi="Arial" w:cs="Arial"/>
          <w:sz w:val="24"/>
          <w:szCs w:val="24"/>
          <w:vertAlign w:val="superscript"/>
        </w:rPr>
        <w:t>3</w:t>
      </w:r>
    </w:p>
    <w:p w:rsidR="007D07E8" w:rsidRDefault="00304C44" w:rsidP="003C604E">
      <w:pPr>
        <w:ind w:left="0" w:hanging="2"/>
        <w:jc w:val="both"/>
        <w:rPr>
          <w:rFonts w:ascii="Arial" w:eastAsia="Arial" w:hAnsi="Arial" w:cs="Arial"/>
          <w:sz w:val="24"/>
          <w:szCs w:val="24"/>
        </w:rPr>
      </w:pPr>
      <w:r>
        <w:rPr>
          <w:noProof/>
          <w:lang w:val="es-ES" w:eastAsia="es-ES"/>
        </w:rPr>
        <w:lastRenderedPageBreak/>
        <w:drawing>
          <wp:anchor distT="0" distB="0" distL="114300" distR="114300" simplePos="0" relativeHeight="251661312" behindDoc="0" locked="0" layoutInCell="1" hidden="0" allowOverlap="1">
            <wp:simplePos x="0" y="0"/>
            <wp:positionH relativeFrom="column">
              <wp:posOffset>120650</wp:posOffset>
            </wp:positionH>
            <wp:positionV relativeFrom="paragraph">
              <wp:posOffset>-252094</wp:posOffset>
            </wp:positionV>
            <wp:extent cx="5348605" cy="2561590"/>
            <wp:effectExtent l="0" t="0" r="0" b="0"/>
            <wp:wrapSquare wrapText="bothSides" distT="0" distB="0" distL="114300" distR="114300"/>
            <wp:docPr id="10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348605" cy="2561590"/>
                    </a:xfrm>
                    <a:prstGeom prst="rect">
                      <a:avLst/>
                    </a:prstGeom>
                    <a:ln/>
                  </pic:spPr>
                </pic:pic>
              </a:graphicData>
            </a:graphic>
          </wp:anchor>
        </w:drawing>
      </w: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Fig. 3</w:t>
      </w:r>
    </w:p>
    <w:p w:rsidR="007D07E8" w:rsidRDefault="007D07E8" w:rsidP="003C604E">
      <w:pPr>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Sand + Water = NOTHING HAPPENS = NONE CHEMICAL REACTION</w:t>
      </w: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Chalk + Vinegar = SOMETHING HAPPENS = CHEMICAL REACTION</w:t>
      </w:r>
    </w:p>
    <w:p w:rsidR="007D07E8" w:rsidRDefault="007D07E8" w:rsidP="003C604E">
      <w:pPr>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bookmarkStart w:id="4" w:name="_heading=h.3znysh7" w:colFirst="0" w:colLast="0"/>
      <w:bookmarkEnd w:id="4"/>
      <w:r>
        <w:rPr>
          <w:rFonts w:ascii="Arial" w:eastAsia="Arial" w:hAnsi="Arial" w:cs="Arial"/>
          <w:sz w:val="24"/>
          <w:szCs w:val="24"/>
        </w:rPr>
        <w:t xml:space="preserve">After watching the following </w:t>
      </w:r>
      <w:hyperlink r:id="rId18">
        <w:r>
          <w:rPr>
            <w:rFonts w:ascii="Arial" w:eastAsia="Arial" w:hAnsi="Arial" w:cs="Arial"/>
            <w:color w:val="0563C1"/>
            <w:sz w:val="24"/>
            <w:szCs w:val="24"/>
            <w:u w:val="single"/>
          </w:rPr>
          <w:t>video</w:t>
        </w:r>
      </w:hyperlink>
      <w:hyperlink r:id="rId19">
        <w:r>
          <w:rPr>
            <w:rFonts w:ascii="Arial" w:eastAsia="Arial" w:hAnsi="Arial" w:cs="Arial"/>
            <w:color w:val="0563C1"/>
            <w:sz w:val="24"/>
            <w:szCs w:val="24"/>
            <w:u w:val="single"/>
            <w:vertAlign w:val="superscript"/>
          </w:rPr>
          <w:t>4</w:t>
        </w:r>
      </w:hyperlink>
      <w:r>
        <w:rPr>
          <w:rFonts w:ascii="Arial" w:eastAsia="Arial" w:hAnsi="Arial" w:cs="Arial"/>
          <w:sz w:val="24"/>
          <w:szCs w:val="24"/>
        </w:rPr>
        <w:t>, you should be able to answer the following questions:</w:t>
      </w:r>
    </w:p>
    <w:p w:rsidR="007D07E8" w:rsidRDefault="00304C44" w:rsidP="003C604E">
      <w:pPr>
        <w:ind w:left="0" w:hanging="2"/>
        <w:jc w:val="both"/>
        <w:rPr>
          <w:rFonts w:ascii="Arial" w:eastAsia="Arial" w:hAnsi="Arial" w:cs="Arial"/>
          <w:sz w:val="24"/>
          <w:szCs w:val="24"/>
        </w:rPr>
      </w:pPr>
      <w:hyperlink r:id="rId20">
        <w:r>
          <w:rPr>
            <w:rFonts w:ascii="Arial" w:eastAsia="Arial" w:hAnsi="Arial" w:cs="Arial"/>
            <w:noProof/>
            <w:sz w:val="24"/>
            <w:szCs w:val="24"/>
            <w:lang w:val="es-ES" w:eastAsia="es-ES"/>
          </w:rPr>
          <w:drawing>
            <wp:inline distT="0" distB="0" distL="114300" distR="114300">
              <wp:extent cx="5486400" cy="3590925"/>
              <wp:effectExtent l="0" t="0" r="0" b="0"/>
              <wp:docPr id="103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5486400" cy="3590925"/>
                      </a:xfrm>
                      <a:prstGeom prst="rect">
                        <a:avLst/>
                      </a:prstGeom>
                      <a:ln/>
                    </pic:spPr>
                  </pic:pic>
                </a:graphicData>
              </a:graphic>
            </wp:inline>
          </w:drawing>
        </w:r>
      </w:hyperlink>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Fig. 4</w:t>
      </w:r>
    </w:p>
    <w:p w:rsidR="007D07E8" w:rsidRDefault="00304C44" w:rsidP="003C604E">
      <w:pPr>
        <w:ind w:left="0" w:hanging="2"/>
        <w:jc w:val="both"/>
        <w:rPr>
          <w:rFonts w:ascii="Arial" w:eastAsia="Arial" w:hAnsi="Arial" w:cs="Arial"/>
          <w:sz w:val="24"/>
          <w:szCs w:val="24"/>
        </w:rPr>
      </w:pPr>
      <w:r>
        <w:rPr>
          <w:rFonts w:ascii="Arial" w:eastAsia="Arial" w:hAnsi="Arial" w:cs="Arial"/>
          <w:b/>
          <w:sz w:val="24"/>
          <w:szCs w:val="24"/>
        </w:rPr>
        <w:t>Activity 3.</w:t>
      </w:r>
      <w:r>
        <w:rPr>
          <w:rFonts w:ascii="Arial" w:eastAsia="Arial" w:hAnsi="Arial" w:cs="Arial"/>
          <w:sz w:val="24"/>
          <w:szCs w:val="24"/>
        </w:rPr>
        <w:t xml:space="preserve"> Work in groups</w:t>
      </w:r>
    </w:p>
    <w:p w:rsidR="007D07E8" w:rsidRDefault="007D07E8" w:rsidP="003C604E">
      <w:pPr>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In general, which are the reactants in a chemical reaction?</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200" w:line="276" w:lineRule="auto"/>
        <w:ind w:left="0" w:right="-1" w:hanging="2"/>
        <w:jc w:val="both"/>
        <w:rPr>
          <w:rFonts w:ascii="Arial" w:eastAsia="Arial" w:hAnsi="Arial" w:cs="Arial"/>
          <w:color w:val="000000"/>
          <w:sz w:val="24"/>
          <w:szCs w:val="24"/>
        </w:rPr>
      </w:pP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In ge</w:t>
      </w:r>
      <w:r>
        <w:rPr>
          <w:rFonts w:ascii="Arial" w:eastAsia="Arial" w:hAnsi="Arial" w:cs="Arial"/>
          <w:sz w:val="24"/>
          <w:szCs w:val="24"/>
        </w:rPr>
        <w:t>neral, which are the products in a chemical reaction?</w:t>
      </w:r>
    </w:p>
    <w:p w:rsidR="007D07E8" w:rsidRDefault="00304C44" w:rsidP="003C604E">
      <w:pPr>
        <w:pBdr>
          <w:top w:val="nil"/>
          <w:left w:val="nil"/>
          <w:bottom w:val="nil"/>
          <w:right w:val="nil"/>
          <w:between w:val="nil"/>
        </w:pBdr>
        <w:tabs>
          <w:tab w:val="left" w:pos="142"/>
        </w:tabs>
        <w:spacing w:after="20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w:t>
      </w:r>
    </w:p>
    <w:p w:rsidR="007D07E8" w:rsidRDefault="007D07E8" w:rsidP="003C604E">
      <w:pPr>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Which symbols do we need to represent a chemical reaction?</w:t>
      </w:r>
    </w:p>
    <w:p w:rsidR="007D07E8" w:rsidRDefault="00304C44" w:rsidP="003C604E">
      <w:pPr>
        <w:pBdr>
          <w:top w:val="nil"/>
          <w:left w:val="nil"/>
          <w:bottom w:val="nil"/>
          <w:right w:val="nil"/>
          <w:between w:val="nil"/>
        </w:pBdr>
        <w:tabs>
          <w:tab w:val="left" w:pos="142"/>
        </w:tabs>
        <w:spacing w:after="20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_____________________________________________________________________________________________________________________________________________________________________________________________</w:t>
      </w:r>
    </w:p>
    <w:p w:rsidR="007D07E8" w:rsidRDefault="007D07E8" w:rsidP="003C604E">
      <w:pPr>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 xml:space="preserve">Why a </w:t>
      </w:r>
      <w:r>
        <w:rPr>
          <w:rFonts w:ascii="Arial" w:eastAsia="Arial" w:hAnsi="Arial" w:cs="Arial"/>
          <w:sz w:val="24"/>
          <w:szCs w:val="24"/>
        </w:rPr>
        <w:t xml:space="preserve">chemical reaction is also named chemical “EQUATION”? Is that something related to Lavoisier’s Law? What does mean “to balance” a reaction? </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____________________________________________________________________________________________________________________</w:t>
      </w:r>
      <w:r>
        <w:rPr>
          <w:rFonts w:ascii="Arial" w:eastAsia="Arial" w:hAnsi="Arial" w:cs="Arial"/>
          <w:color w:val="000000"/>
          <w:sz w:val="24"/>
          <w:szCs w:val="24"/>
        </w:rPr>
        <w:t>_________________________________________________________________________</w:t>
      </w:r>
    </w:p>
    <w:p w:rsidR="007D07E8" w:rsidRDefault="007D07E8"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 xml:space="preserve">When representing a chemical reaction we use an arrow </w:t>
      </w:r>
      <w:r>
        <w:rPr>
          <w:rFonts w:ascii="Wingdings" w:eastAsia="Wingdings" w:hAnsi="Wingdings" w:cs="Wingdings"/>
          <w:color w:val="000000"/>
          <w:sz w:val="36"/>
          <w:szCs w:val="36"/>
        </w:rPr>
        <w:t>🡪</w:t>
      </w:r>
      <w:r>
        <w:rPr>
          <w:rFonts w:ascii="Arial" w:eastAsia="Arial" w:hAnsi="Arial" w:cs="Arial"/>
          <w:color w:val="000000"/>
          <w:sz w:val="36"/>
          <w:szCs w:val="36"/>
        </w:rPr>
        <w:t>.</w:t>
      </w:r>
      <w:r>
        <w:rPr>
          <w:rFonts w:ascii="Arial" w:eastAsia="Arial" w:hAnsi="Arial" w:cs="Arial"/>
          <w:color w:val="000000"/>
          <w:sz w:val="24"/>
          <w:szCs w:val="24"/>
        </w:rPr>
        <w:t xml:space="preserve"> Which mathematical operation is related with this arrow?</w:t>
      </w:r>
    </w:p>
    <w:p w:rsidR="007D07E8" w:rsidRDefault="00304C44" w:rsidP="003C604E">
      <w:pPr>
        <w:pBdr>
          <w:top w:val="nil"/>
          <w:left w:val="nil"/>
          <w:bottom w:val="nil"/>
          <w:right w:val="nil"/>
          <w:between w:val="nil"/>
        </w:pBdr>
        <w:tabs>
          <w:tab w:val="left" w:pos="142"/>
        </w:tabs>
        <w:spacing w:after="0" w:line="276" w:lineRule="auto"/>
        <w:ind w:left="0" w:right="-1" w:hanging="2"/>
        <w:jc w:val="both"/>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w:t>
      </w:r>
      <w:r>
        <w:rPr>
          <w:rFonts w:ascii="Arial" w:eastAsia="Arial" w:hAnsi="Arial" w:cs="Arial"/>
          <w:color w:val="000000"/>
          <w:sz w:val="24"/>
          <w:szCs w:val="24"/>
        </w:rPr>
        <w:t>___________________________________________________________________________________________________________________________</w:t>
      </w:r>
    </w:p>
    <w:p w:rsidR="007D07E8" w:rsidRDefault="007D07E8" w:rsidP="003C604E">
      <w:pPr>
        <w:pBdr>
          <w:top w:val="nil"/>
          <w:left w:val="nil"/>
          <w:bottom w:val="nil"/>
          <w:right w:val="nil"/>
          <w:between w:val="nil"/>
        </w:pBdr>
        <w:tabs>
          <w:tab w:val="left" w:pos="142"/>
        </w:tabs>
        <w:spacing w:after="200" w:line="276" w:lineRule="auto"/>
        <w:ind w:left="0" w:right="-1" w:hanging="2"/>
        <w:jc w:val="both"/>
        <w:rPr>
          <w:rFonts w:ascii="Arial" w:eastAsia="Arial" w:hAnsi="Arial" w:cs="Arial"/>
          <w:color w:val="000000"/>
          <w:sz w:val="24"/>
          <w:szCs w:val="24"/>
        </w:rPr>
      </w:pPr>
    </w:p>
    <w:p w:rsidR="007D07E8" w:rsidRDefault="007D07E8" w:rsidP="003C604E">
      <w:pPr>
        <w:ind w:left="0" w:hanging="2"/>
        <w:jc w:val="both"/>
        <w:rPr>
          <w:rFonts w:ascii="Arial" w:eastAsia="Arial" w:hAnsi="Arial" w:cs="Arial"/>
          <w:sz w:val="24"/>
          <w:szCs w:val="24"/>
        </w:rPr>
      </w:pP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 xml:space="preserve">Now you are going to verify Lavoisier’s Law with your practice. </w:t>
      </w:r>
    </w:p>
    <w:p w:rsidR="007D07E8" w:rsidRDefault="00304C44" w:rsidP="003C604E">
      <w:pPr>
        <w:ind w:left="0" w:hanging="2"/>
        <w:jc w:val="both"/>
        <w:rPr>
          <w:rFonts w:ascii="Arial" w:eastAsia="Arial" w:hAnsi="Arial" w:cs="Arial"/>
          <w:sz w:val="24"/>
          <w:szCs w:val="24"/>
        </w:rPr>
      </w:pPr>
      <w:r>
        <w:rPr>
          <w:rFonts w:ascii="Arial" w:eastAsia="Arial" w:hAnsi="Arial" w:cs="Arial"/>
          <w:sz w:val="24"/>
          <w:szCs w:val="24"/>
        </w:rPr>
        <w:t xml:space="preserve">We are going to run our first reaction!! </w:t>
      </w:r>
      <w:r>
        <w:rPr>
          <w:noProof/>
          <w:lang w:val="es-ES" w:eastAsia="es-ES"/>
        </w:rPr>
        <w:drawing>
          <wp:anchor distT="0" distB="0" distL="114300" distR="114300" simplePos="0" relativeHeight="251662336" behindDoc="0" locked="0" layoutInCell="1" hidden="0" allowOverlap="1">
            <wp:simplePos x="0" y="0"/>
            <wp:positionH relativeFrom="column">
              <wp:posOffset>2911475</wp:posOffset>
            </wp:positionH>
            <wp:positionV relativeFrom="paragraph">
              <wp:posOffset>39370</wp:posOffset>
            </wp:positionV>
            <wp:extent cx="730250" cy="455295"/>
            <wp:effectExtent l="0" t="0" r="0" b="0"/>
            <wp:wrapSquare wrapText="bothSides" distT="0" distB="0" distL="114300" distR="11430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730250" cy="455295"/>
                    </a:xfrm>
                    <a:prstGeom prst="rect">
                      <a:avLst/>
                    </a:prstGeom>
                    <a:ln/>
                  </pic:spPr>
                </pic:pic>
              </a:graphicData>
            </a:graphic>
          </wp:anchor>
        </w:drawing>
      </w:r>
    </w:p>
    <w:p w:rsidR="007D07E8" w:rsidRDefault="00304C44" w:rsidP="003C604E">
      <w:pPr>
        <w:ind w:left="0" w:hanging="2"/>
        <w:jc w:val="both"/>
        <w:rPr>
          <w:rFonts w:ascii="Arial" w:eastAsia="Arial" w:hAnsi="Arial" w:cs="Arial"/>
          <w:sz w:val="24"/>
          <w:szCs w:val="24"/>
        </w:rPr>
      </w:pPr>
      <w:r>
        <w:br w:type="page"/>
      </w:r>
      <w:r>
        <w:rPr>
          <w:rFonts w:ascii="Arial" w:eastAsia="Arial" w:hAnsi="Arial" w:cs="Arial"/>
          <w:b/>
          <w:sz w:val="24"/>
          <w:szCs w:val="24"/>
        </w:rPr>
        <w:lastRenderedPageBreak/>
        <w:t xml:space="preserve">P1. LABPRACTICE 1: “Lavoisier’s Law or Law of mass conservation” </w:t>
      </w:r>
      <w:r>
        <w:rPr>
          <w:noProof/>
          <w:lang w:val="es-ES" w:eastAsia="es-ES"/>
        </w:rPr>
        <mc:AlternateContent>
          <mc:Choice Requires="wpg">
            <w:drawing>
              <wp:anchor distT="0" distB="0" distL="114300" distR="114300" simplePos="0" relativeHeight="251663360" behindDoc="0" locked="0" layoutInCell="1" hidden="0" allowOverlap="1">
                <wp:simplePos x="0" y="0"/>
                <wp:positionH relativeFrom="column">
                  <wp:posOffset>4864100</wp:posOffset>
                </wp:positionH>
                <wp:positionV relativeFrom="paragraph">
                  <wp:posOffset>-253999</wp:posOffset>
                </wp:positionV>
                <wp:extent cx="1007110" cy="615315"/>
                <wp:effectExtent l="0" t="0" r="0" b="0"/>
                <wp:wrapSquare wrapText="bothSides" distT="0" distB="0" distL="114300" distR="114300"/>
                <wp:docPr id="1027" name="1027 Explosión 1"/>
                <wp:cNvGraphicFramePr/>
                <a:graphic xmlns:a="http://schemas.openxmlformats.org/drawingml/2006/main">
                  <a:graphicData uri="http://schemas.microsoft.com/office/word/2010/wordprocessingShape">
                    <wps:wsp>
                      <wps:cNvSpPr/>
                      <wps:spPr>
                        <a:xfrm>
                          <a:off x="4847208" y="3477105"/>
                          <a:ext cx="997585" cy="605790"/>
                        </a:xfrm>
                        <a:prstGeom prst="irregularSeal1">
                          <a:avLst/>
                        </a:prstGeom>
                        <a:solidFill>
                          <a:srgbClr val="FFC000"/>
                        </a:solidFill>
                        <a:ln w="9525" cap="flat" cmpd="sng">
                          <a:solidFill>
                            <a:srgbClr val="000000"/>
                          </a:solidFill>
                          <a:prstDash val="solid"/>
                          <a:miter lim="800000"/>
                          <a:headEnd type="none" w="sm" len="sm"/>
                          <a:tailEnd type="none" w="sm" len="sm"/>
                        </a:ln>
                      </wps:spPr>
                      <wps:txbx>
                        <w:txbxContent>
                          <w:p w:rsidR="007D07E8" w:rsidRDefault="007D07E8" w:rsidP="003C604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4864100</wp:posOffset>
                </wp:positionH>
                <wp:positionV relativeFrom="paragraph">
                  <wp:posOffset>-253999</wp:posOffset>
                </wp:positionV>
                <wp:extent cx="1007110" cy="615315"/>
                <wp:effectExtent b="0" l="0" r="0" t="0"/>
                <wp:wrapSquare wrapText="bothSides" distB="0" distT="0" distL="114300" distR="114300"/>
                <wp:docPr id="1027"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1007110" cy="615315"/>
                        </a:xfrm>
                        <a:prstGeom prst="rect"/>
                        <a:ln/>
                      </pic:spPr>
                    </pic:pic>
                  </a:graphicData>
                </a:graphic>
              </wp:anchor>
            </w:drawing>
          </mc:Fallback>
        </mc:AlternateContent>
      </w: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b/>
          <w:sz w:val="24"/>
          <w:szCs w:val="24"/>
        </w:rPr>
        <w:t xml:space="preserve">Work in pairs </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b/>
          <w:sz w:val="24"/>
          <w:szCs w:val="24"/>
        </w:rPr>
        <w:t xml:space="preserve">Goal </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rPr>
        <w:t>Classify different reactions, get used to their inorganic names and formula and verify Lavoisier law.</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rPr>
        <w:t>Could you predict if the reaction of vinegar with baking soda (sodium bicarbonate) will occur? (You will learn more at point 4)</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rPr>
        <w:t>Look for the formulas and names (either English than your mother tongue).</w:t>
      </w: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vertAlign w:val="subscript"/>
        </w:rPr>
        <w:t xml:space="preserve"> </w:t>
      </w: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b/>
          <w:sz w:val="24"/>
          <w:szCs w:val="24"/>
        </w:rPr>
        <w:t>Material</w:t>
      </w:r>
      <w:r>
        <w:rPr>
          <w:rFonts w:ascii="Arial" w:eastAsia="Arial" w:hAnsi="Arial" w:cs="Arial"/>
          <w:sz w:val="24"/>
          <w:szCs w:val="24"/>
        </w:rPr>
        <w:t xml:space="preserve"> __________________________________________</w:t>
      </w:r>
      <w:r>
        <w:rPr>
          <w:rFonts w:ascii="Arial" w:eastAsia="Arial" w:hAnsi="Arial" w:cs="Arial"/>
          <w:sz w:val="24"/>
          <w:szCs w:val="24"/>
        </w:rPr>
        <w:t>______________________________________________________________________________________________________________________________________________________</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b/>
          <w:sz w:val="24"/>
          <w:szCs w:val="24"/>
        </w:rPr>
        <w:t>Procedure</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numPr>
          <w:ilvl w:val="0"/>
          <w:numId w:val="2"/>
        </w:numPr>
        <w:spacing w:after="0" w:line="240" w:lineRule="auto"/>
        <w:ind w:hanging="2"/>
        <w:jc w:val="both"/>
        <w:rPr>
          <w:rFonts w:ascii="Arial" w:eastAsia="Arial" w:hAnsi="Arial" w:cs="Arial"/>
          <w:sz w:val="24"/>
          <w:szCs w:val="24"/>
        </w:rPr>
      </w:pPr>
      <w:r>
        <w:rPr>
          <w:rFonts w:ascii="Arial" w:eastAsia="Arial" w:hAnsi="Arial" w:cs="Arial"/>
          <w:sz w:val="24"/>
          <w:szCs w:val="24"/>
        </w:rPr>
        <w:t>Weight 4g sodium bicarbonate in a watch-glass. Pour 20 ml of vinegar, with a pipette and pro-</w:t>
      </w:r>
      <w:r>
        <w:rPr>
          <w:rFonts w:ascii="Arial" w:eastAsia="Arial" w:hAnsi="Arial" w:cs="Arial"/>
          <w:sz w:val="24"/>
          <w:szCs w:val="24"/>
        </w:rPr>
        <w:t>pipette, in an Erlenmeyer. Introduce the sodium bicarbonate in a balloon. Weight all together. Record the value (W1).</w:t>
      </w:r>
    </w:p>
    <w:p w:rsidR="007D07E8" w:rsidRDefault="00304C44" w:rsidP="003C604E">
      <w:pPr>
        <w:numPr>
          <w:ilvl w:val="0"/>
          <w:numId w:val="2"/>
        </w:numPr>
        <w:spacing w:after="0" w:line="240" w:lineRule="auto"/>
        <w:ind w:hanging="2"/>
        <w:jc w:val="both"/>
        <w:rPr>
          <w:rFonts w:ascii="Arial" w:eastAsia="Arial" w:hAnsi="Arial" w:cs="Arial"/>
          <w:sz w:val="24"/>
          <w:szCs w:val="24"/>
        </w:rPr>
      </w:pPr>
      <w:r>
        <w:rPr>
          <w:rFonts w:ascii="Arial" w:eastAsia="Arial" w:hAnsi="Arial" w:cs="Arial"/>
          <w:sz w:val="24"/>
          <w:szCs w:val="24"/>
        </w:rPr>
        <w:t>Mix the sodium bicarbonate with vinegar and close the Erlenmeyer with the balloon (just like at video</w:t>
      </w:r>
      <w:r>
        <w:rPr>
          <w:rFonts w:ascii="Arial" w:eastAsia="Arial" w:hAnsi="Arial" w:cs="Arial"/>
          <w:sz w:val="24"/>
          <w:szCs w:val="24"/>
          <w:vertAlign w:val="superscript"/>
        </w:rPr>
        <w:t>3</w:t>
      </w:r>
      <w:r>
        <w:rPr>
          <w:rFonts w:ascii="Arial" w:eastAsia="Arial" w:hAnsi="Arial" w:cs="Arial"/>
          <w:sz w:val="24"/>
          <w:szCs w:val="24"/>
        </w:rPr>
        <w:t xml:space="preserve">). Observe. After 5 min, record the </w:t>
      </w:r>
      <w:r>
        <w:rPr>
          <w:rFonts w:ascii="Arial" w:eastAsia="Arial" w:hAnsi="Arial" w:cs="Arial"/>
          <w:sz w:val="24"/>
          <w:szCs w:val="24"/>
        </w:rPr>
        <w:t>weight again (W2).</w:t>
      </w:r>
    </w:p>
    <w:p w:rsidR="007D07E8" w:rsidRDefault="007D07E8" w:rsidP="003C604E">
      <w:pPr>
        <w:spacing w:after="0" w:line="240" w:lineRule="auto"/>
        <w:ind w:left="0" w:hanging="2"/>
        <w:jc w:val="both"/>
        <w:rPr>
          <w:rFonts w:ascii="Arial" w:eastAsia="Arial" w:hAnsi="Arial" w:cs="Arial"/>
          <w:sz w:val="24"/>
          <w:szCs w:val="24"/>
        </w:rPr>
      </w:pPr>
    </w:p>
    <w:p w:rsidR="007D07E8" w:rsidRDefault="007D07E8" w:rsidP="003C604E">
      <w:pPr>
        <w:spacing w:after="0" w:line="240" w:lineRule="auto"/>
        <w:ind w:left="0" w:hanging="2"/>
        <w:jc w:val="both"/>
        <w:rPr>
          <w:rFonts w:ascii="Arial" w:eastAsia="Arial" w:hAnsi="Arial" w:cs="Arial"/>
          <w:sz w:val="24"/>
          <w:szCs w:val="24"/>
        </w:rPr>
      </w:pP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b/>
          <w:sz w:val="24"/>
          <w:szCs w:val="24"/>
        </w:rPr>
        <w:t>Results</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rPr>
        <w:t xml:space="preserve">Your observations and weights. </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rPr>
        <w:t>Write down the chemical equation: with reagents –look for their formulas- and try to predict the products.</w:t>
      </w:r>
    </w:p>
    <w:p w:rsidR="007D07E8" w:rsidRDefault="007D07E8" w:rsidP="003C604E">
      <w:pPr>
        <w:spacing w:after="0" w:line="240" w:lineRule="auto"/>
        <w:ind w:left="0" w:hanging="2"/>
        <w:jc w:val="both"/>
        <w:rPr>
          <w:rFonts w:ascii="Arial" w:eastAsia="Arial" w:hAnsi="Arial" w:cs="Arial"/>
          <w:sz w:val="24"/>
          <w:szCs w:val="24"/>
        </w:rPr>
      </w:pP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b/>
          <w:sz w:val="24"/>
          <w:szCs w:val="24"/>
        </w:rPr>
        <w:t>Conclusions</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rPr>
        <w:t>Answer the initial goals.</w:t>
      </w: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rPr>
        <w:t>Is W1 equal or really close to W2? _______________________________________________________________</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rPr>
        <w:t>Is that related to Lavoisier’s law? Explain why yes or why not_____________________________________________________________</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spacing w:after="0" w:line="240" w:lineRule="auto"/>
        <w:ind w:left="0" w:hanging="2"/>
        <w:jc w:val="both"/>
        <w:rPr>
          <w:rFonts w:ascii="Arial" w:eastAsia="Arial" w:hAnsi="Arial" w:cs="Arial"/>
          <w:sz w:val="24"/>
          <w:szCs w:val="24"/>
        </w:rPr>
      </w:pPr>
      <w:r>
        <w:rPr>
          <w:rFonts w:ascii="Arial" w:eastAsia="Arial" w:hAnsi="Arial" w:cs="Arial"/>
          <w:sz w:val="24"/>
          <w:szCs w:val="24"/>
        </w:rPr>
        <w:lastRenderedPageBreak/>
        <w:t>Finally try to balance the chem</w:t>
      </w:r>
      <w:r>
        <w:rPr>
          <w:rFonts w:ascii="Arial" w:eastAsia="Arial" w:hAnsi="Arial" w:cs="Arial"/>
          <w:sz w:val="24"/>
          <w:szCs w:val="24"/>
        </w:rPr>
        <w:t>ical equation, what means, to accomplish Lavoisier’s law.___________________________________________________</w:t>
      </w:r>
    </w:p>
    <w:p w:rsidR="007D07E8" w:rsidRDefault="007D07E8" w:rsidP="003C604E">
      <w:pPr>
        <w:spacing w:after="0" w:line="240" w:lineRule="auto"/>
        <w:ind w:left="0" w:hanging="2"/>
        <w:jc w:val="both"/>
        <w:rPr>
          <w:rFonts w:ascii="Arial" w:eastAsia="Arial" w:hAnsi="Arial" w:cs="Arial"/>
          <w:sz w:val="24"/>
          <w:szCs w:val="24"/>
        </w:rPr>
      </w:pPr>
    </w:p>
    <w:p w:rsidR="007D07E8" w:rsidRDefault="00304C44" w:rsidP="003C604E">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Arial" w:eastAsia="Arial" w:hAnsi="Arial" w:cs="Arial"/>
          <w:color w:val="222222"/>
          <w:sz w:val="24"/>
          <w:szCs w:val="24"/>
        </w:rPr>
      </w:pPr>
      <w:r>
        <w:rPr>
          <w:rFonts w:ascii="Arial" w:eastAsia="Arial" w:hAnsi="Arial" w:cs="Arial"/>
          <w:color w:val="222222"/>
          <w:sz w:val="24"/>
          <w:szCs w:val="24"/>
        </w:rPr>
        <w:t>WEBGRAPHY</w:t>
      </w:r>
    </w:p>
    <w:p w:rsidR="007D07E8" w:rsidRDefault="007D07E8" w:rsidP="003C604E">
      <w:pPr>
        <w:ind w:left="0" w:hanging="2"/>
        <w:jc w:val="both"/>
        <w:rPr>
          <w:rFonts w:ascii="Arial" w:eastAsia="Arial" w:hAnsi="Arial" w:cs="Arial"/>
          <w:sz w:val="20"/>
          <w:szCs w:val="20"/>
        </w:rPr>
      </w:pPr>
    </w:p>
    <w:p w:rsidR="007D07E8" w:rsidRDefault="00304C44" w:rsidP="003C604E">
      <w:pPr>
        <w:ind w:left="0" w:hanging="2"/>
        <w:jc w:val="both"/>
        <w:rPr>
          <w:rFonts w:ascii="Arial" w:eastAsia="Arial" w:hAnsi="Arial" w:cs="Arial"/>
          <w:sz w:val="20"/>
          <w:szCs w:val="20"/>
        </w:rPr>
      </w:pPr>
      <w:bookmarkStart w:id="5" w:name="_heading=h.2et92p0" w:colFirst="0" w:colLast="0"/>
      <w:bookmarkEnd w:id="5"/>
      <w:r>
        <w:rPr>
          <w:rFonts w:ascii="Arial" w:eastAsia="Arial" w:hAnsi="Arial" w:cs="Arial"/>
          <w:sz w:val="20"/>
          <w:szCs w:val="20"/>
        </w:rPr>
        <w:t xml:space="preserve">1 – </w:t>
      </w:r>
      <w:hyperlink r:id="rId24">
        <w:r>
          <w:rPr>
            <w:rFonts w:ascii="Arial" w:eastAsia="Arial" w:hAnsi="Arial" w:cs="Arial"/>
            <w:color w:val="0563C1"/>
            <w:sz w:val="20"/>
            <w:szCs w:val="20"/>
            <w:u w:val="single"/>
          </w:rPr>
          <w:t>http://www.science-et-magie.com/ALCHIMIE/alchimie01.htm</w:t>
        </w:r>
      </w:hyperlink>
      <w:r>
        <w:rPr>
          <w:rFonts w:ascii="Arial" w:eastAsia="Arial" w:hAnsi="Arial" w:cs="Arial"/>
          <w:sz w:val="20"/>
          <w:szCs w:val="20"/>
        </w:rPr>
        <w:t xml:space="preserve"> (15/05/2020)</w:t>
      </w:r>
    </w:p>
    <w:p w:rsidR="007D07E8" w:rsidRDefault="00304C44" w:rsidP="003C604E">
      <w:pPr>
        <w:ind w:left="0" w:hanging="2"/>
        <w:jc w:val="both"/>
        <w:rPr>
          <w:rFonts w:ascii="Arial" w:eastAsia="Arial" w:hAnsi="Arial" w:cs="Arial"/>
          <w:sz w:val="20"/>
          <w:szCs w:val="20"/>
        </w:rPr>
      </w:pPr>
      <w:bookmarkStart w:id="6" w:name="_heading=h.tyjcwt" w:colFirst="0" w:colLast="0"/>
      <w:bookmarkEnd w:id="6"/>
      <w:r>
        <w:rPr>
          <w:rFonts w:ascii="Arial" w:eastAsia="Arial" w:hAnsi="Arial" w:cs="Arial"/>
          <w:sz w:val="20"/>
          <w:szCs w:val="20"/>
        </w:rPr>
        <w:t xml:space="preserve">2 - </w:t>
      </w:r>
      <w:hyperlink r:id="rId25" w:anchor="cite_note-Strohmaier-6">
        <w:r>
          <w:rPr>
            <w:rFonts w:ascii="Arial" w:eastAsia="Arial" w:hAnsi="Arial" w:cs="Arial"/>
            <w:color w:val="0563C1"/>
            <w:sz w:val="20"/>
            <w:szCs w:val="20"/>
            <w:u w:val="single"/>
          </w:rPr>
          <w:t>https://en.wikipedia.org/wiki/Philosopher%27s_stone#cite_note-Strohmaier-6</w:t>
        </w:r>
      </w:hyperlink>
      <w:r>
        <w:rPr>
          <w:rFonts w:ascii="Arial" w:eastAsia="Arial" w:hAnsi="Arial" w:cs="Arial"/>
          <w:sz w:val="20"/>
          <w:szCs w:val="20"/>
        </w:rPr>
        <w:t xml:space="preserve"> (15/05/2020)</w:t>
      </w:r>
    </w:p>
    <w:p w:rsidR="007D07E8" w:rsidRDefault="00304C44" w:rsidP="003C604E">
      <w:pPr>
        <w:ind w:left="0" w:hanging="2"/>
        <w:jc w:val="both"/>
        <w:rPr>
          <w:rFonts w:ascii="Arial" w:eastAsia="Arial" w:hAnsi="Arial" w:cs="Arial"/>
          <w:sz w:val="20"/>
          <w:szCs w:val="20"/>
        </w:rPr>
      </w:pPr>
      <w:r>
        <w:rPr>
          <w:rFonts w:ascii="Arial" w:eastAsia="Arial" w:hAnsi="Arial" w:cs="Arial"/>
          <w:sz w:val="20"/>
          <w:szCs w:val="20"/>
        </w:rPr>
        <w:t xml:space="preserve">3 - </w:t>
      </w:r>
      <w:hyperlink r:id="rId26">
        <w:r>
          <w:rPr>
            <w:rFonts w:ascii="Arial" w:eastAsia="Arial" w:hAnsi="Arial" w:cs="Arial"/>
            <w:color w:val="0563C1"/>
            <w:sz w:val="20"/>
            <w:szCs w:val="20"/>
            <w:u w:val="single"/>
          </w:rPr>
          <w:t>https://ca.wikipedia.org/wiki/Usuari:Mcapdevila/Elixir_de_la_vida</w:t>
        </w:r>
      </w:hyperlink>
      <w:r>
        <w:rPr>
          <w:rFonts w:ascii="Arial" w:eastAsia="Arial" w:hAnsi="Arial" w:cs="Arial"/>
          <w:sz w:val="20"/>
          <w:szCs w:val="20"/>
        </w:rPr>
        <w:t xml:space="preserve"> (15/05/2020)</w:t>
      </w:r>
    </w:p>
    <w:p w:rsidR="007D07E8" w:rsidRDefault="00304C44" w:rsidP="003C604E">
      <w:pPr>
        <w:ind w:left="0" w:hanging="2"/>
        <w:jc w:val="both"/>
        <w:rPr>
          <w:rFonts w:ascii="Arial" w:eastAsia="Arial" w:hAnsi="Arial" w:cs="Arial"/>
          <w:sz w:val="20"/>
          <w:szCs w:val="20"/>
        </w:rPr>
      </w:pPr>
      <w:r>
        <w:rPr>
          <w:rFonts w:ascii="Arial" w:eastAsia="Arial" w:hAnsi="Arial" w:cs="Arial"/>
          <w:sz w:val="20"/>
          <w:szCs w:val="20"/>
        </w:rPr>
        <w:t xml:space="preserve">4 - </w:t>
      </w:r>
      <w:hyperlink r:id="rId27">
        <w:r>
          <w:rPr>
            <w:rFonts w:ascii="Arial" w:eastAsia="Arial" w:hAnsi="Arial" w:cs="Arial"/>
            <w:color w:val="0563C1"/>
            <w:sz w:val="20"/>
            <w:szCs w:val="20"/>
            <w:u w:val="single"/>
          </w:rPr>
          <w:t>http://www.escuelapedia.com/academia/alquimia-en-europa</w:t>
        </w:r>
      </w:hyperlink>
      <w:r>
        <w:rPr>
          <w:rFonts w:ascii="Arial" w:eastAsia="Arial" w:hAnsi="Arial" w:cs="Arial"/>
          <w:sz w:val="20"/>
          <w:szCs w:val="20"/>
        </w:rPr>
        <w:t xml:space="preserve"> (15/</w:t>
      </w:r>
      <w:r>
        <w:rPr>
          <w:rFonts w:ascii="Arial" w:eastAsia="Arial" w:hAnsi="Arial" w:cs="Arial"/>
          <w:sz w:val="20"/>
          <w:szCs w:val="20"/>
        </w:rPr>
        <w:t>05/2020)</w:t>
      </w:r>
    </w:p>
    <w:p w:rsidR="007D07E8" w:rsidRDefault="007D07E8" w:rsidP="003C604E">
      <w:pPr>
        <w:ind w:left="0" w:hanging="2"/>
        <w:jc w:val="both"/>
        <w:rPr>
          <w:rFonts w:ascii="Arial" w:eastAsia="Arial" w:hAnsi="Arial" w:cs="Arial"/>
          <w:sz w:val="20"/>
          <w:szCs w:val="20"/>
        </w:rPr>
      </w:pPr>
    </w:p>
    <w:p w:rsidR="007D07E8" w:rsidRDefault="00304C44" w:rsidP="003C604E">
      <w:pPr>
        <w:ind w:left="0" w:right="-143" w:hanging="2"/>
        <w:jc w:val="both"/>
        <w:rPr>
          <w:rFonts w:ascii="Arial" w:eastAsia="Arial" w:hAnsi="Arial" w:cs="Arial"/>
          <w:sz w:val="20"/>
          <w:szCs w:val="20"/>
        </w:rPr>
      </w:pPr>
      <w:r>
        <w:rPr>
          <w:rFonts w:ascii="Arial" w:eastAsia="Arial" w:hAnsi="Arial" w:cs="Arial"/>
          <w:sz w:val="20"/>
          <w:szCs w:val="20"/>
        </w:rPr>
        <w:t xml:space="preserve">Fig.1. </w:t>
      </w:r>
      <w:hyperlink r:id="rId28">
        <w:r>
          <w:rPr>
            <w:rFonts w:ascii="Arial" w:eastAsia="Arial" w:hAnsi="Arial" w:cs="Arial"/>
            <w:color w:val="0563C1"/>
            <w:sz w:val="20"/>
            <w:szCs w:val="20"/>
            <w:u w:val="single"/>
          </w:rPr>
          <w:t>https://pixabay.com/es/images/search/alchemy/</w:t>
        </w:r>
      </w:hyperlink>
      <w:r>
        <w:rPr>
          <w:rFonts w:ascii="Arial" w:eastAsia="Arial" w:hAnsi="Arial" w:cs="Arial"/>
          <w:sz w:val="20"/>
          <w:szCs w:val="20"/>
        </w:rPr>
        <w:t xml:space="preserve"> (</w:t>
      </w:r>
      <w:hyperlink r:id="rId29">
        <w:r>
          <w:rPr>
            <w:rFonts w:ascii="Arial" w:eastAsia="Arial" w:hAnsi="Arial" w:cs="Arial"/>
            <w:color w:val="0563C1"/>
            <w:sz w:val="20"/>
            <w:szCs w:val="20"/>
            <w:u w:val="single"/>
          </w:rPr>
          <w:t>https://pixabay.com/es/photos/poci</w:t>
        </w:r>
        <w:r>
          <w:rPr>
            <w:rFonts w:ascii="Arial" w:eastAsia="Arial" w:hAnsi="Arial" w:cs="Arial"/>
            <w:color w:val="0563C1"/>
            <w:sz w:val="20"/>
            <w:szCs w:val="20"/>
            <w:u w:val="single"/>
          </w:rPr>
          <w:t>%C3%B3n-magic-alquimia-botella-3539394/</w:t>
        </w:r>
      </w:hyperlink>
      <w:r>
        <w:rPr>
          <w:rFonts w:ascii="Arial" w:eastAsia="Arial" w:hAnsi="Arial" w:cs="Arial"/>
          <w:sz w:val="20"/>
          <w:szCs w:val="20"/>
        </w:rPr>
        <w:t>)</w:t>
      </w:r>
    </w:p>
    <w:p w:rsidR="007D07E8" w:rsidRDefault="00304C44" w:rsidP="003C604E">
      <w:pPr>
        <w:ind w:left="0" w:right="-143" w:hanging="2"/>
        <w:jc w:val="both"/>
        <w:rPr>
          <w:rFonts w:ascii="Arial" w:eastAsia="Arial" w:hAnsi="Arial" w:cs="Arial"/>
          <w:sz w:val="20"/>
          <w:szCs w:val="20"/>
        </w:rPr>
      </w:pPr>
      <w:r>
        <w:rPr>
          <w:rFonts w:ascii="Arial" w:eastAsia="Arial" w:hAnsi="Arial" w:cs="Arial"/>
          <w:sz w:val="20"/>
          <w:szCs w:val="20"/>
        </w:rPr>
        <w:t xml:space="preserve">Fig. 2. </w:t>
      </w:r>
      <w:hyperlink r:id="rId30">
        <w:r>
          <w:rPr>
            <w:rFonts w:ascii="Arial" w:eastAsia="Arial" w:hAnsi="Arial" w:cs="Arial"/>
            <w:color w:val="0563C1"/>
            <w:sz w:val="20"/>
            <w:szCs w:val="20"/>
            <w:u w:val="single"/>
          </w:rPr>
          <w:t>https://www.youtube.com/watch?v=gxiLuz9kHi0</w:t>
        </w:r>
      </w:hyperlink>
      <w:r>
        <w:rPr>
          <w:rFonts w:ascii="Arial" w:eastAsia="Arial" w:hAnsi="Arial" w:cs="Arial"/>
          <w:sz w:val="20"/>
          <w:szCs w:val="20"/>
        </w:rPr>
        <w:t xml:space="preserve">, from </w:t>
      </w:r>
      <w:hyperlink r:id="rId31">
        <w:r>
          <w:rPr>
            <w:rFonts w:ascii="Arial" w:eastAsia="Arial" w:hAnsi="Arial" w:cs="Arial"/>
            <w:color w:val="0563C1"/>
            <w:sz w:val="20"/>
            <w:szCs w:val="20"/>
            <w:u w:val="single"/>
          </w:rPr>
          <w:t>CrashCourse</w:t>
        </w:r>
      </w:hyperlink>
    </w:p>
    <w:p w:rsidR="007D07E8" w:rsidRDefault="00304C44" w:rsidP="003C604E">
      <w:pPr>
        <w:ind w:left="0" w:right="-143" w:hanging="2"/>
        <w:jc w:val="both"/>
        <w:rPr>
          <w:rFonts w:ascii="Arial" w:eastAsia="Arial" w:hAnsi="Arial" w:cs="Arial"/>
          <w:sz w:val="20"/>
          <w:szCs w:val="20"/>
        </w:rPr>
      </w:pPr>
      <w:r>
        <w:rPr>
          <w:rFonts w:ascii="Arial" w:eastAsia="Arial" w:hAnsi="Arial" w:cs="Arial"/>
          <w:sz w:val="20"/>
          <w:szCs w:val="20"/>
        </w:rPr>
        <w:t>Fig. 3</w:t>
      </w:r>
      <w:r>
        <w:rPr>
          <w:rFonts w:ascii="Arial" w:eastAsia="Arial" w:hAnsi="Arial" w:cs="Arial"/>
          <w:sz w:val="20"/>
          <w:szCs w:val="20"/>
        </w:rPr>
        <w:t>. Instituto Bisbe Berenguer, Hospitalet del Llobregat, Catalunya.</w:t>
      </w:r>
    </w:p>
    <w:p w:rsidR="007D07E8" w:rsidRDefault="00304C44" w:rsidP="003C604E">
      <w:pPr>
        <w:ind w:left="0" w:right="-143" w:hanging="2"/>
        <w:jc w:val="both"/>
        <w:rPr>
          <w:rFonts w:ascii="Arial" w:eastAsia="Arial" w:hAnsi="Arial" w:cs="Arial"/>
          <w:sz w:val="20"/>
          <w:szCs w:val="20"/>
        </w:rPr>
      </w:pPr>
      <w:r>
        <w:rPr>
          <w:rFonts w:ascii="Arial" w:eastAsia="Arial" w:hAnsi="Arial" w:cs="Arial"/>
          <w:sz w:val="20"/>
          <w:szCs w:val="20"/>
        </w:rPr>
        <w:t xml:space="preserve">Fig. 4. </w:t>
      </w:r>
      <w:hyperlink r:id="rId32">
        <w:r>
          <w:rPr>
            <w:rFonts w:ascii="Arial" w:eastAsia="Arial" w:hAnsi="Arial" w:cs="Arial"/>
            <w:color w:val="0563C1"/>
            <w:sz w:val="20"/>
            <w:szCs w:val="20"/>
            <w:u w:val="single"/>
          </w:rPr>
          <w:t>https://www.youtube.com/watch?v=TStjgUmL1RQ</w:t>
        </w:r>
      </w:hyperlink>
      <w:r>
        <w:rPr>
          <w:rFonts w:ascii="Arial" w:eastAsia="Arial" w:hAnsi="Arial" w:cs="Arial"/>
          <w:sz w:val="20"/>
          <w:szCs w:val="20"/>
        </w:rPr>
        <w:t xml:space="preserve">, from </w:t>
      </w:r>
      <w:hyperlink r:id="rId33">
        <w:r>
          <w:rPr>
            <w:rFonts w:ascii="Arial" w:eastAsia="Arial" w:hAnsi="Arial" w:cs="Arial"/>
            <w:color w:val="0563C1"/>
            <w:sz w:val="20"/>
            <w:szCs w:val="20"/>
            <w:u w:val="single"/>
          </w:rPr>
          <w:t>Khan Academy</w:t>
        </w:r>
      </w:hyperlink>
    </w:p>
    <w:p w:rsidR="007D07E8" w:rsidRDefault="007D07E8" w:rsidP="003C604E">
      <w:pPr>
        <w:ind w:left="0" w:right="-143" w:hanging="2"/>
        <w:jc w:val="both"/>
        <w:rPr>
          <w:rFonts w:ascii="Arial" w:eastAsia="Arial" w:hAnsi="Arial" w:cs="Arial"/>
          <w:sz w:val="20"/>
          <w:szCs w:val="20"/>
        </w:rPr>
      </w:pPr>
    </w:p>
    <w:p w:rsidR="007D07E8" w:rsidRDefault="00304C44" w:rsidP="003C604E">
      <w:pPr>
        <w:ind w:left="0" w:right="-143" w:hanging="2"/>
        <w:jc w:val="both"/>
        <w:rPr>
          <w:rFonts w:ascii="Arial" w:eastAsia="Arial" w:hAnsi="Arial" w:cs="Arial"/>
          <w:sz w:val="20"/>
          <w:szCs w:val="20"/>
        </w:rPr>
      </w:pPr>
      <w:r>
        <w:rPr>
          <w:rFonts w:ascii="Arial" w:eastAsia="Arial" w:hAnsi="Arial" w:cs="Arial"/>
          <w:sz w:val="20"/>
          <w:szCs w:val="20"/>
        </w:rPr>
        <w:t xml:space="preserve">Video 1: It was suppose to be a homemade video from Instituto Bisbe Berenguer, Hospitalet del Llobregat, Catalunya. Because of Covid-19, I had to use this other video, </w:t>
      </w:r>
      <w:hyperlink r:id="rId34">
        <w:r>
          <w:rPr>
            <w:rFonts w:ascii="Arial" w:eastAsia="Arial" w:hAnsi="Arial" w:cs="Arial"/>
            <w:color w:val="0563C1"/>
            <w:sz w:val="20"/>
            <w:szCs w:val="20"/>
            <w:u w:val="single"/>
          </w:rPr>
          <w:t>https://youtu.be/fEZD1k4SL_I?t=50</w:t>
        </w:r>
      </w:hyperlink>
      <w:r>
        <w:rPr>
          <w:rFonts w:ascii="Arial" w:eastAsia="Arial" w:hAnsi="Arial" w:cs="Arial"/>
          <w:sz w:val="20"/>
          <w:szCs w:val="20"/>
        </w:rPr>
        <w:t xml:space="preserve">, from </w:t>
      </w:r>
      <w:hyperlink r:id="rId35">
        <w:r>
          <w:rPr>
            <w:rFonts w:ascii="Arial" w:eastAsia="Arial" w:hAnsi="Arial" w:cs="Arial"/>
            <w:color w:val="0563C1"/>
            <w:sz w:val="20"/>
            <w:szCs w:val="20"/>
            <w:u w:val="single"/>
          </w:rPr>
          <w:t>https://www.youtube.com/user/spitfire979/</w:t>
        </w:r>
      </w:hyperlink>
    </w:p>
    <w:p w:rsidR="007D07E8" w:rsidRDefault="00304C44" w:rsidP="003C604E">
      <w:pPr>
        <w:ind w:left="0" w:right="-143" w:hanging="2"/>
        <w:jc w:val="both"/>
        <w:rPr>
          <w:rFonts w:ascii="Arial" w:eastAsia="Arial" w:hAnsi="Arial" w:cs="Arial"/>
          <w:sz w:val="20"/>
          <w:szCs w:val="20"/>
        </w:rPr>
      </w:pPr>
      <w:bookmarkStart w:id="7" w:name="_heading=h.3dy6vkm" w:colFirst="0" w:colLast="0"/>
      <w:bookmarkEnd w:id="7"/>
      <w:r>
        <w:rPr>
          <w:rFonts w:ascii="Arial" w:eastAsia="Arial" w:hAnsi="Arial" w:cs="Arial"/>
          <w:sz w:val="20"/>
          <w:szCs w:val="20"/>
        </w:rPr>
        <w:t xml:space="preserve">Video 2: </w:t>
      </w:r>
      <w:hyperlink r:id="rId36">
        <w:r>
          <w:rPr>
            <w:rFonts w:ascii="Arial" w:eastAsia="Arial" w:hAnsi="Arial" w:cs="Arial"/>
            <w:color w:val="0563C1"/>
            <w:sz w:val="20"/>
            <w:szCs w:val="20"/>
            <w:u w:val="single"/>
          </w:rPr>
          <w:t>https://www.youtube.com/watch?v=gxiLuz9kH</w:t>
        </w:r>
        <w:r>
          <w:rPr>
            <w:rFonts w:ascii="Arial" w:eastAsia="Arial" w:hAnsi="Arial" w:cs="Arial"/>
            <w:color w:val="0563C1"/>
            <w:sz w:val="20"/>
            <w:szCs w:val="20"/>
            <w:u w:val="single"/>
          </w:rPr>
          <w:t>i0</w:t>
        </w:r>
      </w:hyperlink>
      <w:r>
        <w:rPr>
          <w:rFonts w:ascii="Arial" w:eastAsia="Arial" w:hAnsi="Arial" w:cs="Arial"/>
          <w:sz w:val="20"/>
          <w:szCs w:val="20"/>
        </w:rPr>
        <w:t xml:space="preserve">, from </w:t>
      </w:r>
      <w:hyperlink r:id="rId37">
        <w:r>
          <w:rPr>
            <w:rFonts w:ascii="Arial" w:eastAsia="Arial" w:hAnsi="Arial" w:cs="Arial"/>
            <w:color w:val="0563C1"/>
            <w:sz w:val="20"/>
            <w:szCs w:val="20"/>
            <w:u w:val="single"/>
          </w:rPr>
          <w:t>CrashCourse</w:t>
        </w:r>
      </w:hyperlink>
    </w:p>
    <w:p w:rsidR="007D07E8" w:rsidRDefault="00304C44" w:rsidP="003C604E">
      <w:pPr>
        <w:spacing w:after="0" w:line="240" w:lineRule="auto"/>
        <w:ind w:left="0" w:hanging="2"/>
        <w:jc w:val="both"/>
        <w:rPr>
          <w:rFonts w:ascii="Arial" w:eastAsia="Arial" w:hAnsi="Arial" w:cs="Arial"/>
          <w:sz w:val="20"/>
          <w:szCs w:val="20"/>
        </w:rPr>
      </w:pPr>
      <w:r>
        <w:rPr>
          <w:rFonts w:ascii="Arial" w:eastAsia="Arial" w:hAnsi="Arial" w:cs="Arial"/>
          <w:sz w:val="20"/>
          <w:szCs w:val="20"/>
        </w:rPr>
        <w:t>Video 3: Instituto Bisbe Berenguer, Hospitalet del Llobregat, Catalunya. Març 2020</w:t>
      </w:r>
    </w:p>
    <w:p w:rsidR="007D07E8" w:rsidRDefault="007D07E8" w:rsidP="003C604E">
      <w:pPr>
        <w:spacing w:after="0" w:line="240" w:lineRule="auto"/>
        <w:ind w:left="0" w:hanging="2"/>
        <w:jc w:val="both"/>
        <w:rPr>
          <w:rFonts w:ascii="Arial" w:eastAsia="Arial" w:hAnsi="Arial" w:cs="Arial"/>
          <w:sz w:val="20"/>
          <w:szCs w:val="20"/>
        </w:rPr>
      </w:pPr>
    </w:p>
    <w:p w:rsidR="007D07E8" w:rsidRDefault="00304C44" w:rsidP="003C604E">
      <w:pPr>
        <w:spacing w:after="0" w:line="240" w:lineRule="auto"/>
        <w:ind w:left="0" w:hanging="2"/>
        <w:jc w:val="both"/>
        <w:rPr>
          <w:rFonts w:ascii="Arial" w:eastAsia="Arial" w:hAnsi="Arial" w:cs="Arial"/>
          <w:sz w:val="20"/>
          <w:szCs w:val="20"/>
        </w:rPr>
      </w:pPr>
      <w:bookmarkStart w:id="8" w:name="_heading=h.1t3h5sf" w:colFirst="0" w:colLast="0"/>
      <w:bookmarkEnd w:id="8"/>
      <w:r>
        <w:rPr>
          <w:rFonts w:ascii="Arial" w:eastAsia="Arial" w:hAnsi="Arial" w:cs="Arial"/>
          <w:sz w:val="20"/>
          <w:szCs w:val="20"/>
        </w:rPr>
        <w:t xml:space="preserve">Video 4: </w:t>
      </w:r>
      <w:hyperlink r:id="rId38">
        <w:r>
          <w:rPr>
            <w:rFonts w:ascii="Arial" w:eastAsia="Arial" w:hAnsi="Arial" w:cs="Arial"/>
            <w:color w:val="0563C1"/>
            <w:sz w:val="20"/>
            <w:szCs w:val="20"/>
            <w:u w:val="single"/>
          </w:rPr>
          <w:t>https://www.youtube.com/watch?v=TStjgUmL1RQ</w:t>
        </w:r>
      </w:hyperlink>
      <w:r>
        <w:rPr>
          <w:rFonts w:ascii="Arial" w:eastAsia="Arial" w:hAnsi="Arial" w:cs="Arial"/>
          <w:sz w:val="20"/>
          <w:szCs w:val="20"/>
        </w:rPr>
        <w:t xml:space="preserve">, from </w:t>
      </w:r>
      <w:hyperlink r:id="rId39">
        <w:r>
          <w:rPr>
            <w:rFonts w:ascii="Arial" w:eastAsia="Arial" w:hAnsi="Arial" w:cs="Arial"/>
            <w:color w:val="0563C1"/>
            <w:sz w:val="20"/>
            <w:szCs w:val="20"/>
            <w:u w:val="single"/>
          </w:rPr>
          <w:t>KhanAcademy</w:t>
        </w:r>
      </w:hyperlink>
    </w:p>
    <w:p w:rsidR="007D07E8" w:rsidRDefault="007D07E8" w:rsidP="003C604E">
      <w:pPr>
        <w:ind w:left="0" w:hanging="2"/>
        <w:jc w:val="both"/>
        <w:rPr>
          <w:rFonts w:ascii="Arial" w:eastAsia="Arial" w:hAnsi="Arial" w:cs="Arial"/>
          <w:sz w:val="20"/>
          <w:szCs w:val="20"/>
        </w:rPr>
      </w:pPr>
    </w:p>
    <w:p w:rsidR="007D07E8" w:rsidRDefault="007D07E8" w:rsidP="003C604E">
      <w:pPr>
        <w:ind w:left="0" w:hanging="2"/>
        <w:jc w:val="both"/>
        <w:rPr>
          <w:rFonts w:ascii="Arial" w:eastAsia="Arial" w:hAnsi="Arial" w:cs="Arial"/>
          <w:sz w:val="20"/>
          <w:szCs w:val="20"/>
        </w:rPr>
      </w:pPr>
    </w:p>
    <w:p w:rsidR="007D07E8" w:rsidRDefault="00304C44" w:rsidP="003C604E">
      <w:pPr>
        <w:ind w:left="0" w:right="-143" w:hanging="2"/>
        <w:jc w:val="both"/>
        <w:rPr>
          <w:rFonts w:ascii="Arial" w:eastAsia="Arial" w:hAnsi="Arial" w:cs="Arial"/>
          <w:sz w:val="20"/>
          <w:szCs w:val="20"/>
        </w:rPr>
      </w:pPr>
      <w:r>
        <w:rPr>
          <w:rFonts w:ascii="Arial" w:eastAsia="Arial" w:hAnsi="Arial" w:cs="Arial"/>
          <w:sz w:val="20"/>
          <w:szCs w:val="20"/>
        </w:rPr>
        <w:t>Icons and symbols:</w:t>
      </w:r>
    </w:p>
    <w:p w:rsidR="007D07E8" w:rsidRDefault="00304C44" w:rsidP="003C604E">
      <w:pPr>
        <w:ind w:left="0" w:right="-143" w:hanging="2"/>
        <w:jc w:val="both"/>
        <w:rPr>
          <w:rFonts w:ascii="Arial" w:eastAsia="Arial" w:hAnsi="Arial" w:cs="Arial"/>
          <w:sz w:val="20"/>
          <w:szCs w:val="20"/>
        </w:rPr>
      </w:pPr>
      <w:hyperlink r:id="rId40">
        <w:r>
          <w:rPr>
            <w:rFonts w:ascii="Arial" w:eastAsia="Arial" w:hAnsi="Arial" w:cs="Arial"/>
            <w:color w:val="0563C1"/>
            <w:sz w:val="20"/>
            <w:szCs w:val="20"/>
            <w:u w:val="single"/>
          </w:rPr>
          <w:t>https://www.flaticon.es/</w:t>
        </w:r>
        <w:r>
          <w:rPr>
            <w:rFonts w:ascii="Arial" w:eastAsia="Arial" w:hAnsi="Arial" w:cs="Arial"/>
            <w:color w:val="0563C1"/>
            <w:sz w:val="20"/>
            <w:szCs w:val="20"/>
            <w:u w:val="single"/>
          </w:rPr>
          <w:t>icono-gratis/busqueda_1150645</w:t>
        </w:r>
      </w:hyperlink>
    </w:p>
    <w:p w:rsidR="007D07E8" w:rsidRDefault="00304C44" w:rsidP="003C604E">
      <w:pPr>
        <w:ind w:left="0" w:right="-143" w:hanging="2"/>
        <w:jc w:val="both"/>
        <w:rPr>
          <w:rFonts w:ascii="Arial" w:eastAsia="Arial" w:hAnsi="Arial" w:cs="Arial"/>
          <w:sz w:val="20"/>
          <w:szCs w:val="20"/>
        </w:rPr>
      </w:pPr>
      <w:hyperlink r:id="rId41">
        <w:r>
          <w:rPr>
            <w:rFonts w:ascii="Arial" w:eastAsia="Arial" w:hAnsi="Arial" w:cs="Arial"/>
            <w:color w:val="0563C1"/>
            <w:sz w:val="20"/>
            <w:szCs w:val="20"/>
            <w:u w:val="single"/>
          </w:rPr>
          <w:t>https://www.flaticon.es/icono-gratis/aplausos_305488?term=aplausos&amp;page=1&amp;position=34</w:t>
        </w:r>
      </w:hyperlink>
      <w:r>
        <w:rPr>
          <w:rFonts w:ascii="Arial" w:eastAsia="Arial" w:hAnsi="Arial" w:cs="Arial"/>
          <w:sz w:val="20"/>
          <w:szCs w:val="20"/>
        </w:rPr>
        <w:t>, by Z. Najdenovski</w:t>
      </w:r>
    </w:p>
    <w:p w:rsidR="007D07E8" w:rsidRDefault="007D07E8" w:rsidP="003C604E">
      <w:pPr>
        <w:ind w:left="0" w:right="-143" w:hanging="2"/>
        <w:jc w:val="both"/>
        <w:rPr>
          <w:sz w:val="20"/>
          <w:szCs w:val="20"/>
        </w:rPr>
      </w:pPr>
    </w:p>
    <w:p w:rsidR="007D07E8" w:rsidRDefault="007D07E8" w:rsidP="007D07E8">
      <w:pPr>
        <w:ind w:left="0" w:hanging="2"/>
        <w:jc w:val="both"/>
        <w:rPr>
          <w:rFonts w:ascii="Arial" w:eastAsia="Arial" w:hAnsi="Arial" w:cs="Arial"/>
          <w:sz w:val="24"/>
          <w:szCs w:val="24"/>
        </w:rPr>
      </w:pPr>
    </w:p>
    <w:sectPr w:rsidR="007D07E8">
      <w:footerReference w:type="default" r:id="rId42"/>
      <w:pgSz w:w="11906" w:h="16838"/>
      <w:pgMar w:top="1417" w:right="1558"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C44" w:rsidRDefault="00304C44" w:rsidP="00304C44">
      <w:pPr>
        <w:spacing w:after="0" w:line="240" w:lineRule="auto"/>
        <w:ind w:left="0" w:hanging="2"/>
      </w:pPr>
      <w:r>
        <w:separator/>
      </w:r>
    </w:p>
  </w:endnote>
  <w:endnote w:type="continuationSeparator" w:id="0">
    <w:p w:rsidR="00304C44" w:rsidRDefault="00304C44" w:rsidP="00304C4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7E8" w:rsidRDefault="00304C44" w:rsidP="003C604E">
    <w:pPr>
      <w:pBdr>
        <w:top w:val="nil"/>
        <w:left w:val="nil"/>
        <w:bottom w:val="nil"/>
        <w:right w:val="nil"/>
        <w:between w:val="nil"/>
      </w:pBdr>
      <w:tabs>
        <w:tab w:val="center" w:pos="4252"/>
        <w:tab w:val="right" w:pos="8504"/>
      </w:tabs>
      <w:ind w:left="0" w:hanging="2"/>
      <w:jc w:val="center"/>
      <w:rPr>
        <w:color w:val="000000"/>
      </w:rPr>
    </w:pPr>
    <w:r>
      <w:rPr>
        <w:color w:val="000000"/>
      </w:rPr>
      <w:fldChar w:fldCharType="begin"/>
    </w:r>
    <w:r>
      <w:rPr>
        <w:color w:val="000000"/>
      </w:rPr>
      <w:instrText>PAGE</w:instrText>
    </w:r>
    <w:r w:rsidR="003C604E">
      <w:rPr>
        <w:color w:val="000000"/>
      </w:rPr>
      <w:fldChar w:fldCharType="separate"/>
    </w:r>
    <w:r w:rsidR="003C604E">
      <w:rPr>
        <w:noProof/>
        <w:color w:val="000000"/>
      </w:rPr>
      <w:t>10</w:t>
    </w:r>
    <w:r>
      <w:rPr>
        <w:color w:val="000000"/>
      </w:rPr>
      <w:fldChar w:fldCharType="end"/>
    </w:r>
  </w:p>
  <w:p w:rsidR="007D07E8" w:rsidRDefault="007D07E8" w:rsidP="003C604E">
    <w:pPr>
      <w:pBdr>
        <w:top w:val="nil"/>
        <w:left w:val="nil"/>
        <w:bottom w:val="nil"/>
        <w:right w:val="nil"/>
        <w:between w:val="nil"/>
      </w:pBdr>
      <w:tabs>
        <w:tab w:val="center" w:pos="4252"/>
        <w:tab w:val="right" w:pos="8504"/>
      </w:tabs>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C44" w:rsidRDefault="00304C44" w:rsidP="00304C44">
      <w:pPr>
        <w:spacing w:after="0" w:line="240" w:lineRule="auto"/>
        <w:ind w:left="0" w:hanging="2"/>
      </w:pPr>
      <w:r>
        <w:separator/>
      </w:r>
    </w:p>
  </w:footnote>
  <w:footnote w:type="continuationSeparator" w:id="0">
    <w:p w:rsidR="00304C44" w:rsidRDefault="00304C44" w:rsidP="00304C44">
      <w:pPr>
        <w:spacing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B481D"/>
    <w:multiLevelType w:val="multilevel"/>
    <w:tmpl w:val="8A4C11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2C894878"/>
    <w:multiLevelType w:val="multilevel"/>
    <w:tmpl w:val="C19641C4"/>
    <w:lvl w:ilvl="0">
      <w:start w:val="1"/>
      <w:numFmt w:val="decimal"/>
      <w:lvlText w:val="%1."/>
      <w:lvlJc w:val="left"/>
      <w:pPr>
        <w:ind w:left="720" w:hanging="360"/>
      </w:pPr>
      <w:rPr>
        <w:b/>
        <w:vertAlign w:val="baseline"/>
      </w:rPr>
    </w:lvl>
    <w:lvl w:ilvl="1">
      <w:start w:val="2"/>
      <w:numFmt w:val="decimal"/>
      <w:lvlText w:val="%1.%2"/>
      <w:lvlJc w:val="left"/>
      <w:pPr>
        <w:ind w:left="1440" w:hanging="720"/>
      </w:pPr>
      <w:rPr>
        <w:vertAlign w:val="baseline"/>
      </w:rPr>
    </w:lvl>
    <w:lvl w:ilvl="2">
      <w:start w:val="1"/>
      <w:numFmt w:val="decimal"/>
      <w:lvlText w:val="%1.%2.%3"/>
      <w:lvlJc w:val="left"/>
      <w:pPr>
        <w:ind w:left="2160" w:hanging="1080"/>
      </w:pPr>
      <w:rPr>
        <w:vertAlign w:val="baseline"/>
      </w:rPr>
    </w:lvl>
    <w:lvl w:ilvl="3">
      <w:start w:val="1"/>
      <w:numFmt w:val="decimal"/>
      <w:lvlText w:val="%1.%2.%3.%4"/>
      <w:lvlJc w:val="left"/>
      <w:pPr>
        <w:ind w:left="2880" w:hanging="1440"/>
      </w:pPr>
      <w:rPr>
        <w:vertAlign w:val="baseline"/>
      </w:rPr>
    </w:lvl>
    <w:lvl w:ilvl="4">
      <w:start w:val="1"/>
      <w:numFmt w:val="decimal"/>
      <w:lvlText w:val="%1.%2.%3.%4.%5"/>
      <w:lvlJc w:val="left"/>
      <w:pPr>
        <w:ind w:left="3600" w:hanging="1800"/>
      </w:pPr>
      <w:rPr>
        <w:vertAlign w:val="baseline"/>
      </w:rPr>
    </w:lvl>
    <w:lvl w:ilvl="5">
      <w:start w:val="1"/>
      <w:numFmt w:val="decimal"/>
      <w:lvlText w:val="%1.%2.%3.%4.%5.%6"/>
      <w:lvlJc w:val="left"/>
      <w:pPr>
        <w:ind w:left="3960" w:hanging="1800"/>
      </w:pPr>
      <w:rPr>
        <w:vertAlign w:val="baseline"/>
      </w:rPr>
    </w:lvl>
    <w:lvl w:ilvl="6">
      <w:start w:val="1"/>
      <w:numFmt w:val="decimal"/>
      <w:lvlText w:val="%1.%2.%3.%4.%5.%6.%7"/>
      <w:lvlJc w:val="left"/>
      <w:pPr>
        <w:ind w:left="4680" w:hanging="2160"/>
      </w:pPr>
      <w:rPr>
        <w:vertAlign w:val="baseline"/>
      </w:rPr>
    </w:lvl>
    <w:lvl w:ilvl="7">
      <w:start w:val="1"/>
      <w:numFmt w:val="decimal"/>
      <w:lvlText w:val="%1.%2.%3.%4.%5.%6.%7.%8"/>
      <w:lvlJc w:val="left"/>
      <w:pPr>
        <w:ind w:left="5400" w:hanging="2520"/>
      </w:pPr>
      <w:rPr>
        <w:vertAlign w:val="baseline"/>
      </w:rPr>
    </w:lvl>
    <w:lvl w:ilvl="8">
      <w:start w:val="1"/>
      <w:numFmt w:val="decimal"/>
      <w:lvlText w:val="%1.%2.%3.%4.%5.%6.%7.%8.%9"/>
      <w:lvlJc w:val="left"/>
      <w:pPr>
        <w:ind w:left="6120" w:hanging="2880"/>
      </w:pPr>
      <w:rPr>
        <w:vertAlign w:val="baseline"/>
      </w:rPr>
    </w:lvl>
  </w:abstractNum>
  <w:abstractNum w:abstractNumId="2">
    <w:nsid w:val="2C951C5D"/>
    <w:multiLevelType w:val="multilevel"/>
    <w:tmpl w:val="82A2FA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3E627FE6"/>
    <w:multiLevelType w:val="multilevel"/>
    <w:tmpl w:val="FC20FC28"/>
    <w:lvl w:ilvl="0">
      <w:start w:val="166517664"/>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D07E8"/>
    <w:rsid w:val="00304C44"/>
    <w:rsid w:val="003C604E"/>
    <w:rsid w:val="007D07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val="ca-ES" w:eastAsia="en-US"/>
    </w:rPr>
  </w:style>
  <w:style w:type="paragraph" w:styleId="Ttulo1">
    <w:name w:val="heading 1"/>
    <w:basedOn w:val="Normal"/>
    <w:next w:val="Normal"/>
    <w:pPr>
      <w:keepNext/>
      <w:keepLines/>
      <w:spacing w:before="240" w:after="0"/>
    </w:pPr>
    <w:rPr>
      <w:rFonts w:ascii="Calibri Light" w:eastAsia="Times New Roman" w:hAnsi="Calibri Light" w:cs="Times New Roman"/>
      <w:color w:val="2E74B5"/>
      <w:sz w:val="32"/>
      <w:szCs w:val="32"/>
    </w:rPr>
  </w:style>
  <w:style w:type="paragraph" w:styleId="Ttulo2">
    <w:name w:val="heading 2"/>
    <w:basedOn w:val="Normal"/>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qFormat/>
    <w:pPr>
      <w:keepNext/>
      <w:spacing w:before="240" w:after="60"/>
      <w:outlineLvl w:val="2"/>
    </w:pPr>
    <w:rPr>
      <w:rFonts w:ascii="Calibri Light" w:eastAsia="Times New Roman" w:hAnsi="Calibri Light" w:cs="Times New Roman"/>
      <w:b/>
      <w:bCs/>
      <w:sz w:val="26"/>
      <w:szCs w:val="26"/>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qFormat/>
    <w:pPr>
      <w:keepNext/>
      <w:keepLines/>
      <w:spacing w:before="40" w:after="0"/>
      <w:outlineLvl w:val="4"/>
    </w:pPr>
    <w:rPr>
      <w:rFonts w:ascii="Calibri Light" w:eastAsia="Times New Roman" w:hAnsi="Calibri Light" w:cs="Times New Roman"/>
      <w:color w:val="2E74B5"/>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Hipervnculo">
    <w:name w:val="Hyperlink"/>
    <w:qFormat/>
    <w:rPr>
      <w:color w:val="0563C1"/>
      <w:w w:val="100"/>
      <w:position w:val="-1"/>
      <w:u w:val="single"/>
      <w:effect w:val="none"/>
      <w:vertAlign w:val="baseline"/>
      <w:cs w:val="0"/>
      <w:em w:val="none"/>
    </w:rPr>
  </w:style>
  <w:style w:type="character" w:customStyle="1" w:styleId="Ttulo2Car">
    <w:name w:val="Título 2 Car"/>
    <w:rPr>
      <w:rFonts w:ascii="Times New Roman" w:eastAsia="Times New Roman" w:hAnsi="Times New Roman" w:cs="Times New Roman"/>
      <w:b/>
      <w:bCs/>
      <w:w w:val="100"/>
      <w:position w:val="-1"/>
      <w:sz w:val="36"/>
      <w:szCs w:val="36"/>
      <w:effect w:val="none"/>
      <w:vertAlign w:val="baseline"/>
      <w:cs w:val="0"/>
      <w:em w:val="none"/>
      <w:lang w:eastAsia="es-ES"/>
    </w:rPr>
  </w:style>
  <w:style w:type="paragraph" w:customStyle="1" w:styleId="nacimientomuerte">
    <w:name w:val="nacimiento_muerte"/>
    <w:basedOn w:val="Normal"/>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ligrafista">
    <w:name w:val="poligrafista"/>
    <w:basedOn w:val="Fuentedeprrafopredeter"/>
    <w:rPr>
      <w:w w:val="100"/>
      <w:position w:val="-1"/>
      <w:effect w:val="none"/>
      <w:vertAlign w:val="baseline"/>
      <w:cs w:val="0"/>
      <w:em w:val="none"/>
    </w:rPr>
  </w:style>
  <w:style w:type="character" w:customStyle="1" w:styleId="etiqueta">
    <w:name w:val="etiqueta"/>
    <w:basedOn w:val="Fuentedeprrafopredeter"/>
    <w:rPr>
      <w:w w:val="100"/>
      <w:position w:val="-1"/>
      <w:effect w:val="none"/>
      <w:vertAlign w:val="baseline"/>
      <w:cs w:val="0"/>
      <w:em w:val="none"/>
    </w:rPr>
  </w:style>
  <w:style w:type="character" w:customStyle="1" w:styleId="bloquevalor">
    <w:name w:val="bloque_valor"/>
    <w:basedOn w:val="Fuentedeprrafopredeter"/>
    <w:rPr>
      <w:w w:val="100"/>
      <w:position w:val="-1"/>
      <w:effect w:val="none"/>
      <w:vertAlign w:val="baseline"/>
      <w:cs w:val="0"/>
      <w:em w:val="none"/>
    </w:rPr>
  </w:style>
  <w:style w:type="character" w:customStyle="1" w:styleId="encabezadotraza">
    <w:name w:val="encabezado_traza"/>
    <w:basedOn w:val="Fuentedeprrafopredeter"/>
    <w:rPr>
      <w:w w:val="100"/>
      <w:position w:val="-1"/>
      <w:effect w:val="none"/>
      <w:vertAlign w:val="baseline"/>
      <w:cs w:val="0"/>
      <w:em w:val="none"/>
    </w:rPr>
  </w:style>
  <w:style w:type="character" w:customStyle="1" w:styleId="Ttulo5Car">
    <w:name w:val="Título 5 Car"/>
    <w:rPr>
      <w:rFonts w:ascii="Calibri Light" w:eastAsia="Times New Roman" w:hAnsi="Calibri Light" w:cs="Times New Roman"/>
      <w:color w:val="2E74B5"/>
      <w:w w:val="100"/>
      <w:position w:val="-1"/>
      <w:effect w:val="none"/>
      <w:vertAlign w:val="baseline"/>
      <w:cs w:val="0"/>
      <w:em w:val="none"/>
      <w:lang w:val="ca-ES"/>
    </w:rPr>
  </w:style>
  <w:style w:type="character" w:styleId="nfasis">
    <w:name w:val="Emphasis"/>
    <w:rPr>
      <w:i/>
      <w:iCs/>
      <w:w w:val="100"/>
      <w:position w:val="-1"/>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rPr>
      <w:b/>
      <w:bCs/>
      <w:w w:val="100"/>
      <w:position w:val="-1"/>
      <w:effect w:val="none"/>
      <w:vertAlign w:val="baseline"/>
      <w:cs w:val="0"/>
      <w:em w:val="none"/>
    </w:rPr>
  </w:style>
  <w:style w:type="character" w:customStyle="1" w:styleId="Ttulo1Car">
    <w:name w:val="Título 1 Car"/>
    <w:rPr>
      <w:rFonts w:ascii="Calibri Light" w:eastAsia="Times New Roman" w:hAnsi="Calibri Light" w:cs="Times New Roman"/>
      <w:color w:val="2E74B5"/>
      <w:w w:val="100"/>
      <w:position w:val="-1"/>
      <w:sz w:val="32"/>
      <w:szCs w:val="32"/>
      <w:effect w:val="none"/>
      <w:vertAlign w:val="baseline"/>
      <w:cs w:val="0"/>
      <w:em w:val="none"/>
      <w:lang w:val="ca-ES"/>
    </w:rPr>
  </w:style>
  <w:style w:type="character" w:styleId="Hipervnculovisitado">
    <w:name w:val="FollowedHyperlink"/>
    <w:qFormat/>
    <w:rPr>
      <w:color w:val="954F72"/>
      <w:w w:val="100"/>
      <w:position w:val="-1"/>
      <w:u w:val="single"/>
      <w:effect w:val="none"/>
      <w:vertAlign w:val="baseline"/>
      <w:cs w:val="0"/>
      <w:em w:val="none"/>
    </w:rPr>
  </w:style>
  <w:style w:type="character" w:customStyle="1" w:styleId="textoresaltado">
    <w:name w:val="texto_resaltado"/>
    <w:rPr>
      <w:w w:val="100"/>
      <w:position w:val="-1"/>
      <w:effect w:val="none"/>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lang w:val="ca-ES"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val="ca-ES" w:eastAsia="en-US"/>
    </w:rPr>
  </w:style>
  <w:style w:type="paragraph" w:styleId="Textodeglobo">
    <w:name w:val="Balloon Text"/>
    <w:basedOn w:val="Normal"/>
    <w:qFormat/>
    <w:pPr>
      <w:spacing w:after="0" w:line="240" w:lineRule="auto"/>
    </w:pPr>
    <w:rPr>
      <w:rFonts w:ascii="Segoe UI" w:hAnsi="Segoe UI" w:cs="Segoe UI"/>
      <w:sz w:val="18"/>
      <w:szCs w:val="18"/>
    </w:rPr>
  </w:style>
  <w:style w:type="character" w:customStyle="1" w:styleId="TextodegloboCar">
    <w:name w:val="Texto de globo Car"/>
    <w:rPr>
      <w:rFonts w:ascii="Segoe UI" w:hAnsi="Segoe UI" w:cs="Segoe UI"/>
      <w:w w:val="100"/>
      <w:position w:val="-1"/>
      <w:sz w:val="18"/>
      <w:szCs w:val="18"/>
      <w:effect w:val="none"/>
      <w:vertAlign w:val="baseline"/>
      <w:cs w:val="0"/>
      <w:em w:val="none"/>
      <w:lang w:val="ca-ES" w:eastAsia="en-US"/>
    </w:rPr>
  </w:style>
  <w:style w:type="character" w:customStyle="1" w:styleId="Ttulo3Car">
    <w:name w:val="Título 3 Car"/>
    <w:rPr>
      <w:rFonts w:ascii="Calibri Light" w:eastAsia="Times New Roman" w:hAnsi="Calibri Light" w:cs="Times New Roman"/>
      <w:b/>
      <w:bCs/>
      <w:w w:val="100"/>
      <w:position w:val="-1"/>
      <w:sz w:val="26"/>
      <w:szCs w:val="26"/>
      <w:effect w:val="none"/>
      <w:vertAlign w:val="baseline"/>
      <w:cs w:val="0"/>
      <w:em w:val="none"/>
      <w:lang w:val="ca-ES" w:eastAsia="en-US"/>
    </w:rPr>
  </w:style>
  <w:style w:type="character" w:customStyle="1" w:styleId="go">
    <w:name w:val="go"/>
    <w:rPr>
      <w:w w:val="100"/>
      <w:position w:val="-1"/>
      <w:effect w:val="none"/>
      <w:vertAlign w:val="baseline"/>
      <w:cs w:val="0"/>
      <w:em w:val="none"/>
    </w:rPr>
  </w:style>
  <w:style w:type="character" w:customStyle="1" w:styleId="gi">
    <w:name w:val="gi"/>
    <w:rPr>
      <w:w w:val="100"/>
      <w:position w:val="-1"/>
      <w:effect w:val="none"/>
      <w:vertAlign w:val="baseline"/>
      <w:cs w:val="0"/>
      <w:em w:val="none"/>
    </w:rPr>
  </w:style>
  <w:style w:type="character" w:customStyle="1" w:styleId="tlid-translation">
    <w:name w:val="tlid-translation"/>
    <w:rPr>
      <w:w w:val="100"/>
      <w:position w:val="-1"/>
      <w:effect w:val="none"/>
      <w:vertAlign w:val="baseline"/>
      <w:cs w:val="0"/>
      <w:em w:val="none"/>
    </w:rPr>
  </w:style>
  <w:style w:type="paragraph" w:customStyle="1" w:styleId="cssindex">
    <w:name w:val="css_index"/>
    <w:basedOn w:val="Normal"/>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Prrafodelista">
    <w:name w:val="List Paragraph"/>
    <w:basedOn w:val="Normal"/>
    <w:pPr>
      <w:spacing w:after="200" w:line="276" w:lineRule="auto"/>
      <w:ind w:left="720"/>
      <w:contextualSpacing/>
    </w:pPr>
    <w:rPr>
      <w:lang w:val="en-U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rPr>
      <w:rFonts w:ascii="Courier New" w:eastAsia="Times New Roman" w:hAnsi="Courier New" w:cs="Courier New"/>
      <w:w w:val="100"/>
      <w:position w:val="-1"/>
      <w:effect w:val="none"/>
      <w:vertAlign w:val="baseline"/>
      <w:cs w:val="0"/>
      <w:em w:val="none"/>
    </w:rPr>
  </w:style>
  <w:style w:type="paragraph" w:styleId="Encabezado">
    <w:name w:val="header"/>
    <w:basedOn w:val="Normal"/>
    <w:qFormat/>
    <w:pPr>
      <w:tabs>
        <w:tab w:val="center" w:pos="4252"/>
        <w:tab w:val="right" w:pos="8504"/>
      </w:tabs>
    </w:pPr>
  </w:style>
  <w:style w:type="character" w:customStyle="1" w:styleId="EncabezadoCar">
    <w:name w:val="Encabezado Car"/>
    <w:rPr>
      <w:w w:val="100"/>
      <w:position w:val="-1"/>
      <w:sz w:val="22"/>
      <w:szCs w:val="22"/>
      <w:effect w:val="none"/>
      <w:vertAlign w:val="baseline"/>
      <w:cs w:val="0"/>
      <w:em w:val="none"/>
      <w:lang w:val="ca-ES" w:eastAsia="en-US"/>
    </w:rPr>
  </w:style>
  <w:style w:type="paragraph" w:styleId="Piedepgina">
    <w:name w:val="footer"/>
    <w:basedOn w:val="Normal"/>
    <w:qFormat/>
    <w:pPr>
      <w:tabs>
        <w:tab w:val="center" w:pos="4252"/>
        <w:tab w:val="right" w:pos="8504"/>
      </w:tabs>
    </w:pPr>
  </w:style>
  <w:style w:type="character" w:customStyle="1" w:styleId="PiedepginaCar">
    <w:name w:val="Pie de página Car"/>
    <w:rPr>
      <w:w w:val="100"/>
      <w:position w:val="-1"/>
      <w:sz w:val="22"/>
      <w:szCs w:val="22"/>
      <w:effect w:val="none"/>
      <w:vertAlign w:val="baseline"/>
      <w:cs w:val="0"/>
      <w:em w:val="none"/>
      <w:lang w:val="ca-E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val="ca-ES" w:eastAsia="en-US"/>
    </w:rPr>
  </w:style>
  <w:style w:type="paragraph" w:styleId="Ttulo1">
    <w:name w:val="heading 1"/>
    <w:basedOn w:val="Normal"/>
    <w:next w:val="Normal"/>
    <w:pPr>
      <w:keepNext/>
      <w:keepLines/>
      <w:spacing w:before="240" w:after="0"/>
    </w:pPr>
    <w:rPr>
      <w:rFonts w:ascii="Calibri Light" w:eastAsia="Times New Roman" w:hAnsi="Calibri Light" w:cs="Times New Roman"/>
      <w:color w:val="2E74B5"/>
      <w:sz w:val="32"/>
      <w:szCs w:val="32"/>
    </w:rPr>
  </w:style>
  <w:style w:type="paragraph" w:styleId="Ttulo2">
    <w:name w:val="heading 2"/>
    <w:basedOn w:val="Normal"/>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qFormat/>
    <w:pPr>
      <w:keepNext/>
      <w:spacing w:before="240" w:after="60"/>
      <w:outlineLvl w:val="2"/>
    </w:pPr>
    <w:rPr>
      <w:rFonts w:ascii="Calibri Light" w:eastAsia="Times New Roman" w:hAnsi="Calibri Light" w:cs="Times New Roman"/>
      <w:b/>
      <w:bCs/>
      <w:sz w:val="26"/>
      <w:szCs w:val="26"/>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qFormat/>
    <w:pPr>
      <w:keepNext/>
      <w:keepLines/>
      <w:spacing w:before="40" w:after="0"/>
      <w:outlineLvl w:val="4"/>
    </w:pPr>
    <w:rPr>
      <w:rFonts w:ascii="Calibri Light" w:eastAsia="Times New Roman" w:hAnsi="Calibri Light" w:cs="Times New Roman"/>
      <w:color w:val="2E74B5"/>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Hipervnculo">
    <w:name w:val="Hyperlink"/>
    <w:qFormat/>
    <w:rPr>
      <w:color w:val="0563C1"/>
      <w:w w:val="100"/>
      <w:position w:val="-1"/>
      <w:u w:val="single"/>
      <w:effect w:val="none"/>
      <w:vertAlign w:val="baseline"/>
      <w:cs w:val="0"/>
      <w:em w:val="none"/>
    </w:rPr>
  </w:style>
  <w:style w:type="character" w:customStyle="1" w:styleId="Ttulo2Car">
    <w:name w:val="Título 2 Car"/>
    <w:rPr>
      <w:rFonts w:ascii="Times New Roman" w:eastAsia="Times New Roman" w:hAnsi="Times New Roman" w:cs="Times New Roman"/>
      <w:b/>
      <w:bCs/>
      <w:w w:val="100"/>
      <w:position w:val="-1"/>
      <w:sz w:val="36"/>
      <w:szCs w:val="36"/>
      <w:effect w:val="none"/>
      <w:vertAlign w:val="baseline"/>
      <w:cs w:val="0"/>
      <w:em w:val="none"/>
      <w:lang w:eastAsia="es-ES"/>
    </w:rPr>
  </w:style>
  <w:style w:type="paragraph" w:customStyle="1" w:styleId="nacimientomuerte">
    <w:name w:val="nacimiento_muerte"/>
    <w:basedOn w:val="Normal"/>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ligrafista">
    <w:name w:val="poligrafista"/>
    <w:basedOn w:val="Fuentedeprrafopredeter"/>
    <w:rPr>
      <w:w w:val="100"/>
      <w:position w:val="-1"/>
      <w:effect w:val="none"/>
      <w:vertAlign w:val="baseline"/>
      <w:cs w:val="0"/>
      <w:em w:val="none"/>
    </w:rPr>
  </w:style>
  <w:style w:type="character" w:customStyle="1" w:styleId="etiqueta">
    <w:name w:val="etiqueta"/>
    <w:basedOn w:val="Fuentedeprrafopredeter"/>
    <w:rPr>
      <w:w w:val="100"/>
      <w:position w:val="-1"/>
      <w:effect w:val="none"/>
      <w:vertAlign w:val="baseline"/>
      <w:cs w:val="0"/>
      <w:em w:val="none"/>
    </w:rPr>
  </w:style>
  <w:style w:type="character" w:customStyle="1" w:styleId="bloquevalor">
    <w:name w:val="bloque_valor"/>
    <w:basedOn w:val="Fuentedeprrafopredeter"/>
    <w:rPr>
      <w:w w:val="100"/>
      <w:position w:val="-1"/>
      <w:effect w:val="none"/>
      <w:vertAlign w:val="baseline"/>
      <w:cs w:val="0"/>
      <w:em w:val="none"/>
    </w:rPr>
  </w:style>
  <w:style w:type="character" w:customStyle="1" w:styleId="encabezadotraza">
    <w:name w:val="encabezado_traza"/>
    <w:basedOn w:val="Fuentedeprrafopredeter"/>
    <w:rPr>
      <w:w w:val="100"/>
      <w:position w:val="-1"/>
      <w:effect w:val="none"/>
      <w:vertAlign w:val="baseline"/>
      <w:cs w:val="0"/>
      <w:em w:val="none"/>
    </w:rPr>
  </w:style>
  <w:style w:type="character" w:customStyle="1" w:styleId="Ttulo5Car">
    <w:name w:val="Título 5 Car"/>
    <w:rPr>
      <w:rFonts w:ascii="Calibri Light" w:eastAsia="Times New Roman" w:hAnsi="Calibri Light" w:cs="Times New Roman"/>
      <w:color w:val="2E74B5"/>
      <w:w w:val="100"/>
      <w:position w:val="-1"/>
      <w:effect w:val="none"/>
      <w:vertAlign w:val="baseline"/>
      <w:cs w:val="0"/>
      <w:em w:val="none"/>
      <w:lang w:val="ca-ES"/>
    </w:rPr>
  </w:style>
  <w:style w:type="character" w:styleId="nfasis">
    <w:name w:val="Emphasis"/>
    <w:rPr>
      <w:i/>
      <w:iCs/>
      <w:w w:val="100"/>
      <w:position w:val="-1"/>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rPr>
      <w:b/>
      <w:bCs/>
      <w:w w:val="100"/>
      <w:position w:val="-1"/>
      <w:effect w:val="none"/>
      <w:vertAlign w:val="baseline"/>
      <w:cs w:val="0"/>
      <w:em w:val="none"/>
    </w:rPr>
  </w:style>
  <w:style w:type="character" w:customStyle="1" w:styleId="Ttulo1Car">
    <w:name w:val="Título 1 Car"/>
    <w:rPr>
      <w:rFonts w:ascii="Calibri Light" w:eastAsia="Times New Roman" w:hAnsi="Calibri Light" w:cs="Times New Roman"/>
      <w:color w:val="2E74B5"/>
      <w:w w:val="100"/>
      <w:position w:val="-1"/>
      <w:sz w:val="32"/>
      <w:szCs w:val="32"/>
      <w:effect w:val="none"/>
      <w:vertAlign w:val="baseline"/>
      <w:cs w:val="0"/>
      <w:em w:val="none"/>
      <w:lang w:val="ca-ES"/>
    </w:rPr>
  </w:style>
  <w:style w:type="character" w:styleId="Hipervnculovisitado">
    <w:name w:val="FollowedHyperlink"/>
    <w:qFormat/>
    <w:rPr>
      <w:color w:val="954F72"/>
      <w:w w:val="100"/>
      <w:position w:val="-1"/>
      <w:u w:val="single"/>
      <w:effect w:val="none"/>
      <w:vertAlign w:val="baseline"/>
      <w:cs w:val="0"/>
      <w:em w:val="none"/>
    </w:rPr>
  </w:style>
  <w:style w:type="character" w:customStyle="1" w:styleId="textoresaltado">
    <w:name w:val="texto_resaltado"/>
    <w:rPr>
      <w:w w:val="100"/>
      <w:position w:val="-1"/>
      <w:effect w:val="none"/>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lang w:val="ca-ES"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val="ca-ES" w:eastAsia="en-US"/>
    </w:rPr>
  </w:style>
  <w:style w:type="paragraph" w:styleId="Textodeglobo">
    <w:name w:val="Balloon Text"/>
    <w:basedOn w:val="Normal"/>
    <w:qFormat/>
    <w:pPr>
      <w:spacing w:after="0" w:line="240" w:lineRule="auto"/>
    </w:pPr>
    <w:rPr>
      <w:rFonts w:ascii="Segoe UI" w:hAnsi="Segoe UI" w:cs="Segoe UI"/>
      <w:sz w:val="18"/>
      <w:szCs w:val="18"/>
    </w:rPr>
  </w:style>
  <w:style w:type="character" w:customStyle="1" w:styleId="TextodegloboCar">
    <w:name w:val="Texto de globo Car"/>
    <w:rPr>
      <w:rFonts w:ascii="Segoe UI" w:hAnsi="Segoe UI" w:cs="Segoe UI"/>
      <w:w w:val="100"/>
      <w:position w:val="-1"/>
      <w:sz w:val="18"/>
      <w:szCs w:val="18"/>
      <w:effect w:val="none"/>
      <w:vertAlign w:val="baseline"/>
      <w:cs w:val="0"/>
      <w:em w:val="none"/>
      <w:lang w:val="ca-ES" w:eastAsia="en-US"/>
    </w:rPr>
  </w:style>
  <w:style w:type="character" w:customStyle="1" w:styleId="Ttulo3Car">
    <w:name w:val="Título 3 Car"/>
    <w:rPr>
      <w:rFonts w:ascii="Calibri Light" w:eastAsia="Times New Roman" w:hAnsi="Calibri Light" w:cs="Times New Roman"/>
      <w:b/>
      <w:bCs/>
      <w:w w:val="100"/>
      <w:position w:val="-1"/>
      <w:sz w:val="26"/>
      <w:szCs w:val="26"/>
      <w:effect w:val="none"/>
      <w:vertAlign w:val="baseline"/>
      <w:cs w:val="0"/>
      <w:em w:val="none"/>
      <w:lang w:val="ca-ES" w:eastAsia="en-US"/>
    </w:rPr>
  </w:style>
  <w:style w:type="character" w:customStyle="1" w:styleId="go">
    <w:name w:val="go"/>
    <w:rPr>
      <w:w w:val="100"/>
      <w:position w:val="-1"/>
      <w:effect w:val="none"/>
      <w:vertAlign w:val="baseline"/>
      <w:cs w:val="0"/>
      <w:em w:val="none"/>
    </w:rPr>
  </w:style>
  <w:style w:type="character" w:customStyle="1" w:styleId="gi">
    <w:name w:val="gi"/>
    <w:rPr>
      <w:w w:val="100"/>
      <w:position w:val="-1"/>
      <w:effect w:val="none"/>
      <w:vertAlign w:val="baseline"/>
      <w:cs w:val="0"/>
      <w:em w:val="none"/>
    </w:rPr>
  </w:style>
  <w:style w:type="character" w:customStyle="1" w:styleId="tlid-translation">
    <w:name w:val="tlid-translation"/>
    <w:rPr>
      <w:w w:val="100"/>
      <w:position w:val="-1"/>
      <w:effect w:val="none"/>
      <w:vertAlign w:val="baseline"/>
      <w:cs w:val="0"/>
      <w:em w:val="none"/>
    </w:rPr>
  </w:style>
  <w:style w:type="paragraph" w:customStyle="1" w:styleId="cssindex">
    <w:name w:val="css_index"/>
    <w:basedOn w:val="Normal"/>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Prrafodelista">
    <w:name w:val="List Paragraph"/>
    <w:basedOn w:val="Normal"/>
    <w:pPr>
      <w:spacing w:after="200" w:line="276" w:lineRule="auto"/>
      <w:ind w:left="720"/>
      <w:contextualSpacing/>
    </w:pPr>
    <w:rPr>
      <w:lang w:val="en-U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rPr>
      <w:rFonts w:ascii="Courier New" w:eastAsia="Times New Roman" w:hAnsi="Courier New" w:cs="Courier New"/>
      <w:w w:val="100"/>
      <w:position w:val="-1"/>
      <w:effect w:val="none"/>
      <w:vertAlign w:val="baseline"/>
      <w:cs w:val="0"/>
      <w:em w:val="none"/>
    </w:rPr>
  </w:style>
  <w:style w:type="paragraph" w:styleId="Encabezado">
    <w:name w:val="header"/>
    <w:basedOn w:val="Normal"/>
    <w:qFormat/>
    <w:pPr>
      <w:tabs>
        <w:tab w:val="center" w:pos="4252"/>
        <w:tab w:val="right" w:pos="8504"/>
      </w:tabs>
    </w:pPr>
  </w:style>
  <w:style w:type="character" w:customStyle="1" w:styleId="EncabezadoCar">
    <w:name w:val="Encabezado Car"/>
    <w:rPr>
      <w:w w:val="100"/>
      <w:position w:val="-1"/>
      <w:sz w:val="22"/>
      <w:szCs w:val="22"/>
      <w:effect w:val="none"/>
      <w:vertAlign w:val="baseline"/>
      <w:cs w:val="0"/>
      <w:em w:val="none"/>
      <w:lang w:val="ca-ES" w:eastAsia="en-US"/>
    </w:rPr>
  </w:style>
  <w:style w:type="paragraph" w:styleId="Piedepgina">
    <w:name w:val="footer"/>
    <w:basedOn w:val="Normal"/>
    <w:qFormat/>
    <w:pPr>
      <w:tabs>
        <w:tab w:val="center" w:pos="4252"/>
        <w:tab w:val="right" w:pos="8504"/>
      </w:tabs>
    </w:pPr>
  </w:style>
  <w:style w:type="character" w:customStyle="1" w:styleId="PiedepginaCar">
    <w:name w:val="Pie de página Car"/>
    <w:rPr>
      <w:w w:val="100"/>
      <w:position w:val="-1"/>
      <w:sz w:val="22"/>
      <w:szCs w:val="22"/>
      <w:effect w:val="none"/>
      <w:vertAlign w:val="baseline"/>
      <w:cs w:val="0"/>
      <w:em w:val="none"/>
      <w:lang w:val="ca-E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Alkahest" TargetMode="External"/><Relationship Id="rId18" Type="http://schemas.openxmlformats.org/officeDocument/2006/relationships/hyperlink" Target="https://www.youtube.com/watch?v=TStjgUmL1RQ" TargetMode="External"/><Relationship Id="rId26" Type="http://schemas.openxmlformats.org/officeDocument/2006/relationships/hyperlink" Target="https://ca.wikipedia.org/wiki/Usuari:Mcapdevila/Elixir_de_la_vida" TargetMode="External"/><Relationship Id="rId39" Type="http://schemas.openxmlformats.org/officeDocument/2006/relationships/hyperlink" Target="https://www.youtube.com/channel/UC4a-Gbdw7vOaccHmFo40b9g" TargetMode="Externa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yperlink" Target="https://youtu.be/fEZD1k4SL_I?t=50"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n.wikipedia.org/wiki/Paracelsus" TargetMode="External"/><Relationship Id="rId17" Type="http://schemas.openxmlformats.org/officeDocument/2006/relationships/image" Target="media/image4.jpg"/><Relationship Id="rId25" Type="http://schemas.openxmlformats.org/officeDocument/2006/relationships/hyperlink" Target="https://en.wikipedia.org/wiki/Philosopher%27s_stone" TargetMode="External"/><Relationship Id="rId33" Type="http://schemas.openxmlformats.org/officeDocument/2006/relationships/hyperlink" Target="https://www.youtube.com/channel/UC4a-Gbdw7vOaccHmFo40b9g" TargetMode="External"/><Relationship Id="rId38" Type="http://schemas.openxmlformats.org/officeDocument/2006/relationships/hyperlink" Target="https://www.youtube.com/watch?v=TStjgUmL1RQ"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youtube.com/watch?v=TStjgUmL1RQ" TargetMode="External"/><Relationship Id="rId29" Type="http://schemas.openxmlformats.org/officeDocument/2006/relationships/hyperlink" Target="https://pixabay.com/es/photos/poci%C3%B3n-magic-alquimia-botella-3539394/" TargetMode="External"/><Relationship Id="rId41" Type="http://schemas.openxmlformats.org/officeDocument/2006/relationships/hyperlink" Target="https://www.flaticon.es/icono-gratis/aplausos_305488?term=aplausos&amp;page=1&amp;position=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science-et-magie.com/ALCHIMIE/alchimie01.htm" TargetMode="External"/><Relationship Id="rId32" Type="http://schemas.openxmlformats.org/officeDocument/2006/relationships/hyperlink" Target="https://www.youtube.com/watch?v=TStjgUmL1RQ" TargetMode="External"/><Relationship Id="rId37" Type="http://schemas.openxmlformats.org/officeDocument/2006/relationships/hyperlink" Target="https://www.youtube.com/channel/UCX6b17PVsYBQ0ip5gyeme-Q" TargetMode="External"/><Relationship Id="rId40" Type="http://schemas.openxmlformats.org/officeDocument/2006/relationships/hyperlink" Target="https://www.flaticon.es/icono-gratis/busqueda_1150645" TargetMode="External"/><Relationship Id="rId5" Type="http://schemas.openxmlformats.org/officeDocument/2006/relationships/settings" Target="settings.xml"/><Relationship Id="rId15" Type="http://schemas.openxmlformats.org/officeDocument/2006/relationships/hyperlink" Target="https://www.youtube.com/watch?v=gxiLuz9kHi0" TargetMode="External"/><Relationship Id="rId23" Type="http://schemas.openxmlformats.org/officeDocument/2006/relationships/image" Target="media/image7.png"/><Relationship Id="rId28" Type="http://schemas.openxmlformats.org/officeDocument/2006/relationships/hyperlink" Target="https://pixabay.com/es/images/search/alchemy/" TargetMode="External"/><Relationship Id="rId36" Type="http://schemas.openxmlformats.org/officeDocument/2006/relationships/hyperlink" Target="https://www.youtube.com/watch?v=gxiLuz9kHi0" TargetMode="External"/><Relationship Id="rId10" Type="http://schemas.openxmlformats.org/officeDocument/2006/relationships/hyperlink" Target="https://youtu.be/fEZD1k4SL_I?t=50" TargetMode="External"/><Relationship Id="rId19" Type="http://schemas.openxmlformats.org/officeDocument/2006/relationships/hyperlink" Target="https://www.youtube.com/watch?v=TStjgUmL1RQ" TargetMode="External"/><Relationship Id="rId31" Type="http://schemas.openxmlformats.org/officeDocument/2006/relationships/hyperlink" Target="https://www.youtube.com/channel/UCX6b17PVsYBQ0ip5gyeme-Q"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youtube.com/watch?v=gxiLuz9kHi0" TargetMode="External"/><Relationship Id="rId22" Type="http://schemas.openxmlformats.org/officeDocument/2006/relationships/image" Target="media/image6.png"/><Relationship Id="rId27" Type="http://schemas.openxmlformats.org/officeDocument/2006/relationships/hyperlink" Target="http://www.escuelapedia.com/academia/alquimia-en-europa" TargetMode="External"/><Relationship Id="rId30" Type="http://schemas.openxmlformats.org/officeDocument/2006/relationships/hyperlink" Target="https://www.youtube.com/watch?v=gxiLuz9kHi0" TargetMode="External"/><Relationship Id="rId35" Type="http://schemas.openxmlformats.org/officeDocument/2006/relationships/hyperlink" Target="https://www.youtube.com/user/spitfire979/"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N7KogXEbDppGaOUJr3fyGNVQLg==">AMUW2mXbzkYpfjvQA1gqyWa7YoCWSJFf9VmIpednUc/3dRYAM/DYpX0W21v8UHR5NWXsfvY59ge8rJ/ZhqgThobf+Q7ry4DU1Bidz7YANWSHi76t0RxM+hxVEuwM6jDRWpqicrrXX0LRoMQp4Zo7u2UgXJ9qwN6KLmF/2Rsb38TvyDRVrS7jocSYPRHgNza1YlzYMkh1IiJqTk/+E63rdgsy5CRqMM2avnhOn+eyCEVHaiGxVQQmJik=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2180</Words>
  <Characters>11993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frau</dc:creator>
  <cp:lastModifiedBy>Ana</cp:lastModifiedBy>
  <cp:revision>2</cp:revision>
  <dcterms:created xsi:type="dcterms:W3CDTF">2022-04-30T11:17:00Z</dcterms:created>
  <dcterms:modified xsi:type="dcterms:W3CDTF">2022-04-30T11:17:00Z</dcterms:modified>
</cp:coreProperties>
</file>