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3654" w14:textId="77777777" w:rsidR="00756684" w:rsidRDefault="00756684" w:rsidP="00756684">
      <w:pPr>
        <w:jc w:val="both"/>
        <w:rPr>
          <w:b/>
          <w:bCs/>
          <w:sz w:val="24"/>
          <w:szCs w:val="24"/>
        </w:rPr>
      </w:pPr>
      <w:r>
        <w:rPr>
          <w:b/>
          <w:bCs/>
          <w:color w:val="00B0F0"/>
          <w:sz w:val="24"/>
          <w:szCs w:val="24"/>
          <w:u w:val="single"/>
        </w:rPr>
        <w:t>WORKSHEET 2C</w:t>
      </w:r>
      <w:r>
        <w:rPr>
          <w:b/>
          <w:bCs/>
          <w:sz w:val="24"/>
          <w:szCs w:val="24"/>
        </w:rPr>
        <w:t>:</w:t>
      </w:r>
      <w:r>
        <w:rPr>
          <w:b/>
          <w:bCs/>
          <w:i/>
          <w:iCs/>
          <w:sz w:val="24"/>
          <w:szCs w:val="24"/>
        </w:rPr>
        <w:t xml:space="preserve"> Athens and Britain in the time of Lord Byron.</w:t>
      </w:r>
      <w:r>
        <w:rPr>
          <w:b/>
          <w:bCs/>
          <w:sz w:val="24"/>
          <w:szCs w:val="24"/>
        </w:rPr>
        <w:t xml:space="preserve"> </w:t>
      </w:r>
    </w:p>
    <w:p w14:paraId="077E3B3E" w14:textId="77777777" w:rsidR="00756684" w:rsidRDefault="00756684" w:rsidP="00756684">
      <w:pPr>
        <w:jc w:val="both"/>
        <w:rPr>
          <w:sz w:val="24"/>
          <w:szCs w:val="24"/>
        </w:rPr>
      </w:pPr>
    </w:p>
    <w:p w14:paraId="10B35D6B" w14:textId="77777777" w:rsidR="00756684" w:rsidRDefault="00756684" w:rsidP="00756684">
      <w:pPr>
        <w:jc w:val="both"/>
      </w:pPr>
      <w:r>
        <w:t>Study the relevant material from the online resources given below and try to answer the following questions:</w:t>
      </w:r>
    </w:p>
    <w:p w14:paraId="4C138592" w14:textId="77777777" w:rsidR="00756684" w:rsidRDefault="00756684" w:rsidP="00756684">
      <w:pPr>
        <w:jc w:val="both"/>
      </w:pPr>
    </w:p>
    <w:p w14:paraId="23F8189E" w14:textId="77777777" w:rsidR="00756684" w:rsidRDefault="00756684" w:rsidP="00756684">
      <w:pPr>
        <w:pStyle w:val="a3"/>
        <w:numPr>
          <w:ilvl w:val="0"/>
          <w:numId w:val="2"/>
        </w:numPr>
        <w:jc w:val="both"/>
      </w:pPr>
      <w:r>
        <w:t xml:space="preserve">Can you identify </w:t>
      </w:r>
      <w:r>
        <w:rPr>
          <w:u w:val="single"/>
        </w:rPr>
        <w:t>in the poem</w:t>
      </w:r>
      <w:r>
        <w:t xml:space="preserve"> how Lord Byron viewed, first, Britain and his contemporary British people, and second, Greece?</w:t>
      </w:r>
    </w:p>
    <w:p w14:paraId="7FD5326C" w14:textId="77777777" w:rsidR="00756684" w:rsidRDefault="00756684" w:rsidP="00756684">
      <w:pPr>
        <w:pStyle w:val="a3"/>
        <w:numPr>
          <w:ilvl w:val="0"/>
          <w:numId w:val="2"/>
        </w:numPr>
        <w:jc w:val="both"/>
      </w:pPr>
      <w:r>
        <w:t>What particular references to Lord Elgin are there in the poem?</w:t>
      </w:r>
    </w:p>
    <w:p w14:paraId="30FC4EF3" w14:textId="77777777" w:rsidR="00756684" w:rsidRDefault="00756684" w:rsidP="00756684">
      <w:pPr>
        <w:pStyle w:val="a3"/>
        <w:numPr>
          <w:ilvl w:val="0"/>
          <w:numId w:val="2"/>
        </w:numPr>
        <w:jc w:val="both"/>
      </w:pPr>
      <w:r>
        <w:t xml:space="preserve">What particular references to the Parthenon are there in the poem? </w:t>
      </w:r>
    </w:p>
    <w:p w14:paraId="5A6D818A" w14:textId="77777777" w:rsidR="00756684" w:rsidRDefault="00756684" w:rsidP="00756684">
      <w:pPr>
        <w:pStyle w:val="a3"/>
        <w:numPr>
          <w:ilvl w:val="0"/>
          <w:numId w:val="2"/>
        </w:numPr>
        <w:jc w:val="both"/>
      </w:pPr>
      <w:r>
        <w:t>How does the poet refer to ancient Greece compared to his contemporary 19</w:t>
      </w:r>
      <w:r>
        <w:rPr>
          <w:vertAlign w:val="superscript"/>
        </w:rPr>
        <w:t>th</w:t>
      </w:r>
      <w:r>
        <w:t xml:space="preserve"> c. Greece?</w:t>
      </w:r>
    </w:p>
    <w:p w14:paraId="360F6CFD" w14:textId="77777777" w:rsidR="00756684" w:rsidRDefault="00756684" w:rsidP="00756684">
      <w:pPr>
        <w:jc w:val="both"/>
      </w:pPr>
    </w:p>
    <w:p w14:paraId="08D5084B" w14:textId="77777777" w:rsidR="00756684" w:rsidRDefault="00756684" w:rsidP="00756684">
      <w:pPr>
        <w:widowControl w:val="0"/>
        <w:spacing w:line="360" w:lineRule="auto"/>
        <w:ind w:right="532"/>
        <w:jc w:val="both"/>
        <w:rPr>
          <w:b/>
          <w:bCs/>
          <w:u w:val="single"/>
        </w:rPr>
      </w:pPr>
      <w:r>
        <w:rPr>
          <w:u w:val="single"/>
        </w:rPr>
        <w:t>Online Resources</w:t>
      </w:r>
    </w:p>
    <w:p w14:paraId="6FABEBAD" w14:textId="77777777" w:rsidR="00756684" w:rsidRDefault="00756684" w:rsidP="00756684">
      <w:pPr>
        <w:pStyle w:val="a3"/>
        <w:numPr>
          <w:ilvl w:val="0"/>
          <w:numId w:val="1"/>
        </w:numPr>
        <w:rPr>
          <w:sz w:val="20"/>
          <w:szCs w:val="20"/>
        </w:rPr>
      </w:pPr>
      <w:hyperlink r:id="rId5" w:history="1">
        <w:r>
          <w:rPr>
            <w:rStyle w:val="-"/>
            <w:color w:val="auto"/>
            <w:sz w:val="20"/>
            <w:szCs w:val="20"/>
          </w:rPr>
          <w:t>https://www.gutenberg.org/files/5131/5131-h/5131-h.htm</w:t>
        </w:r>
      </w:hyperlink>
      <w:r>
        <w:rPr>
          <w:sz w:val="20"/>
          <w:szCs w:val="20"/>
        </w:rPr>
        <w:t xml:space="preserve"> (Canto II, X-XV)</w:t>
      </w:r>
    </w:p>
    <w:p w14:paraId="317D4229" w14:textId="77777777" w:rsidR="00756684" w:rsidRDefault="00756684" w:rsidP="00756684">
      <w:pPr>
        <w:pStyle w:val="a3"/>
        <w:numPr>
          <w:ilvl w:val="0"/>
          <w:numId w:val="1"/>
        </w:numPr>
        <w:rPr>
          <w:sz w:val="20"/>
          <w:szCs w:val="20"/>
        </w:rPr>
      </w:pPr>
      <w:hyperlink r:id="rId6" w:history="1">
        <w:r>
          <w:rPr>
            <w:rStyle w:val="-"/>
            <w:color w:val="auto"/>
            <w:sz w:val="20"/>
            <w:szCs w:val="20"/>
          </w:rPr>
          <w:t>https://www.ascsa.edu.gr/uploads/media/hesperia/147687.pdf</w:t>
        </w:r>
      </w:hyperlink>
      <w:r>
        <w:rPr>
          <w:sz w:val="20"/>
          <w:szCs w:val="20"/>
        </w:rPr>
        <w:t xml:space="preserve"> (Athens in the time of Lord Byron)</w:t>
      </w:r>
    </w:p>
    <w:p w14:paraId="2D5FF18B" w14:textId="77777777" w:rsidR="00756684" w:rsidRDefault="00756684" w:rsidP="00756684">
      <w:pPr>
        <w:pStyle w:val="a3"/>
        <w:widowControl w:val="0"/>
        <w:spacing w:line="360" w:lineRule="auto"/>
        <w:ind w:left="1080" w:right="532"/>
        <w:jc w:val="center"/>
        <w:rPr>
          <w:u w:val="single"/>
        </w:rPr>
      </w:pPr>
      <w:r>
        <w:rPr>
          <w:noProof/>
        </w:rPr>
        <w:drawing>
          <wp:inline distT="0" distB="0" distL="0" distR="0" wp14:anchorId="61F140C2" wp14:editId="7F4E3408">
            <wp:extent cx="3299460" cy="219456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22262" w14:textId="77777777" w:rsidR="00756684" w:rsidRDefault="00756684" w:rsidP="00756684">
      <w:pPr>
        <w:widowControl w:val="0"/>
        <w:spacing w:line="360" w:lineRule="auto"/>
        <w:ind w:right="532"/>
        <w:jc w:val="both"/>
        <w:rPr>
          <w:sz w:val="20"/>
          <w:szCs w:val="20"/>
          <w:u w:val="single"/>
        </w:rPr>
      </w:pPr>
      <w:r>
        <w:rPr>
          <w:sz w:val="20"/>
          <w:szCs w:val="20"/>
          <w:shd w:val="clear" w:color="auto" w:fill="F8F9FA"/>
        </w:rPr>
        <w:t>19</w:t>
      </w:r>
      <w:r>
        <w:rPr>
          <w:sz w:val="20"/>
          <w:szCs w:val="20"/>
          <w:shd w:val="clear" w:color="auto" w:fill="F8F9FA"/>
          <w:vertAlign w:val="superscript"/>
        </w:rPr>
        <w:t>th</w:t>
      </w:r>
      <w:r>
        <w:rPr>
          <w:sz w:val="20"/>
          <w:szCs w:val="20"/>
          <w:shd w:val="clear" w:color="auto" w:fill="F8F9FA"/>
        </w:rPr>
        <w:t xml:space="preserve"> Century View of Acropolis, by Gary Todd, is licensed under CC.0 1.0 via Wikimedia Commons:</w:t>
      </w:r>
      <w:hyperlink r:id="rId8" w:history="1">
        <w:r>
          <w:rPr>
            <w:rStyle w:val="-"/>
            <w:sz w:val="20"/>
            <w:szCs w:val="20"/>
            <w:shd w:val="clear" w:color="auto" w:fill="F8F9FA"/>
          </w:rPr>
          <w:t>https://commons.wikimedia.org/wiki/File:19th_Century_View_of_Acropolis_%2828428351471%29.jpg</w:t>
        </w:r>
      </w:hyperlink>
      <w:r>
        <w:rPr>
          <w:sz w:val="20"/>
          <w:szCs w:val="20"/>
          <w:shd w:val="clear" w:color="auto" w:fill="F8F9FA"/>
        </w:rPr>
        <w:t xml:space="preserve"> </w:t>
      </w:r>
    </w:p>
    <w:p w14:paraId="36ADEEFB" w14:textId="77777777" w:rsidR="00756684" w:rsidRDefault="00756684" w:rsidP="00756684">
      <w:pPr>
        <w:widowControl w:val="0"/>
        <w:spacing w:line="360" w:lineRule="auto"/>
        <w:ind w:right="532"/>
        <w:jc w:val="center"/>
        <w:rPr>
          <w:u w:val="single"/>
        </w:rPr>
      </w:pPr>
      <w:r>
        <w:rPr>
          <w:noProof/>
        </w:rPr>
        <w:drawing>
          <wp:inline distT="0" distB="0" distL="0" distR="0" wp14:anchorId="762F03C6" wp14:editId="04B0C04A">
            <wp:extent cx="3261360" cy="2171700"/>
            <wp:effectExtent l="0" t="0" r="0" b="0"/>
            <wp:docPr id="6" name="Εικόνα 6" descr="Engraving of the British Museum's first display of the Elg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Engraving of the British Museum's first display of the Elg… | Flick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AA6A" w14:textId="5DD2F4DD" w:rsidR="00362AD4" w:rsidRPr="00756684" w:rsidRDefault="00756684" w:rsidP="00756684">
      <w:pPr>
        <w:widowControl w:val="0"/>
        <w:spacing w:line="360" w:lineRule="auto"/>
        <w:ind w:right="53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Engravings of the British Museum’s first display of the Elgin Marbles in the early 19</w:t>
      </w:r>
      <w:r>
        <w:rPr>
          <w:sz w:val="20"/>
          <w:szCs w:val="20"/>
          <w:u w:val="single"/>
          <w:vertAlign w:val="superscript"/>
        </w:rPr>
        <w:t>th</w:t>
      </w:r>
      <w:r>
        <w:rPr>
          <w:sz w:val="20"/>
          <w:szCs w:val="20"/>
          <w:u w:val="single"/>
        </w:rPr>
        <w:t xml:space="preserve"> century, by Ann </w:t>
      </w:r>
      <w:proofErr w:type="spellStart"/>
      <w:r>
        <w:rPr>
          <w:sz w:val="20"/>
          <w:szCs w:val="20"/>
          <w:u w:val="single"/>
        </w:rPr>
        <w:t>Wuyts</w:t>
      </w:r>
      <w:proofErr w:type="spellEnd"/>
      <w:r>
        <w:rPr>
          <w:sz w:val="20"/>
          <w:szCs w:val="20"/>
          <w:u w:val="single"/>
        </w:rPr>
        <w:t xml:space="preserve">, is licensed under CC-BY-2.0, via Flickr: </w:t>
      </w:r>
      <w:hyperlink r:id="rId10" w:history="1">
        <w:r>
          <w:rPr>
            <w:rStyle w:val="-"/>
            <w:sz w:val="20"/>
            <w:szCs w:val="20"/>
          </w:rPr>
          <w:t>https://www.flickr.com/photos/vintagedept/4626787532</w:t>
        </w:r>
      </w:hyperlink>
      <w:r>
        <w:rPr>
          <w:sz w:val="20"/>
          <w:szCs w:val="20"/>
          <w:u w:val="single"/>
        </w:rPr>
        <w:t xml:space="preserve"> </w:t>
      </w:r>
    </w:p>
    <w:sectPr w:rsidR="00362AD4" w:rsidRPr="00756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74C6"/>
    <w:multiLevelType w:val="hybridMultilevel"/>
    <w:tmpl w:val="A762E0B2"/>
    <w:lvl w:ilvl="0" w:tplc="E24C26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E72104"/>
    <w:multiLevelType w:val="hybridMultilevel"/>
    <w:tmpl w:val="3706648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890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4104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1A"/>
    <w:rsid w:val="00362AD4"/>
    <w:rsid w:val="00756684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918A"/>
  <w15:chartTrackingRefBased/>
  <w15:docId w15:val="{95D33945-2FDB-4D24-8336-DECFBAC1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684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5668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5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19th_Century_View_of_Acropolis_%2828428351471%2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csa.edu.gr/uploads/media/hesperia/147687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utenberg.org/files/5131/5131-h/5131-h.htm" TargetMode="External"/><Relationship Id="rId10" Type="http://schemas.openxmlformats.org/officeDocument/2006/relationships/hyperlink" Target="https://www.flickr.com/photos/vintagedept/462678753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Antiopi ARGYRIOU</dc:creator>
  <cp:keywords/>
  <dc:description/>
  <cp:lastModifiedBy>Antiopi ARGYRIOU</cp:lastModifiedBy>
  <cp:revision>2</cp:revision>
  <dcterms:created xsi:type="dcterms:W3CDTF">2023-01-16T17:14:00Z</dcterms:created>
  <dcterms:modified xsi:type="dcterms:W3CDTF">2023-01-16T17:14:00Z</dcterms:modified>
</cp:coreProperties>
</file>