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BEE08" w14:textId="4F1B2F48" w:rsidR="007D188B" w:rsidRPr="009C55A9" w:rsidRDefault="00095D64" w:rsidP="00095D64">
      <w:pPr>
        <w:widowControl w:val="0"/>
        <w:spacing w:line="360" w:lineRule="auto"/>
        <w:ind w:right="1723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9C55A9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</w:t>
      </w:r>
    </w:p>
    <w:p w14:paraId="3247550A" w14:textId="19AED1BB" w:rsidR="00E07C1B" w:rsidRPr="009C55A9" w:rsidRDefault="00FC58C5" w:rsidP="00095D64">
      <w:pPr>
        <w:widowControl w:val="0"/>
        <w:spacing w:line="360" w:lineRule="auto"/>
        <w:ind w:right="1723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9C55A9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</w:t>
      </w:r>
      <w:r w:rsidRPr="009C55A9">
        <w:rPr>
          <w:noProof/>
          <w:lang w:val="it-IT"/>
        </w:rPr>
        <w:drawing>
          <wp:inline distT="0" distB="0" distL="0" distR="0" wp14:anchorId="55386B4D" wp14:editId="54CD3152">
            <wp:extent cx="3139440" cy="1758086"/>
            <wp:effectExtent l="0" t="0" r="3810" b="0"/>
            <wp:docPr id="2" name="Immagine 2" descr="C:\Users\Lenovo\AppData\Local\Microsoft\Windows\INetCache\Content.MSO\F0C165C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Microsoft\Windows\INetCache\Content.MSO\F0C165C6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185" cy="1764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639F2" w14:textId="0C770F86" w:rsidR="00E07C1B" w:rsidRPr="009C55A9" w:rsidRDefault="00FC58C5" w:rsidP="00E07C1B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9C55A9">
        <w:rPr>
          <w:rFonts w:ascii="Times New Roman" w:hAnsi="Times New Roman" w:cs="Times New Roman"/>
          <w:b/>
          <w:sz w:val="28"/>
          <w:szCs w:val="28"/>
          <w:lang w:val="en-GB"/>
        </w:rPr>
        <w:t>WE ARE SPANISH</w:t>
      </w:r>
    </w:p>
    <w:p w14:paraId="1F39E689" w14:textId="7EE9F206" w:rsidR="00095D64" w:rsidRPr="001148B1" w:rsidRDefault="00FC58C5" w:rsidP="001148B1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9C55A9">
        <w:rPr>
          <w:rFonts w:ascii="Times New Roman" w:hAnsi="Times New Roman" w:cs="Times New Roman"/>
          <w:b/>
          <w:sz w:val="28"/>
          <w:szCs w:val="28"/>
          <w:lang w:val="en-GB"/>
        </w:rPr>
        <w:t xml:space="preserve">PREJUDICES </w:t>
      </w:r>
      <w:r w:rsidR="00C11EEC" w:rsidRPr="009C55A9">
        <w:rPr>
          <w:rFonts w:ascii="Times New Roman" w:hAnsi="Times New Roman" w:cs="Times New Roman"/>
          <w:b/>
          <w:sz w:val="28"/>
          <w:szCs w:val="28"/>
          <w:lang w:val="en-GB"/>
        </w:rPr>
        <w:t xml:space="preserve">ABOUT </w:t>
      </w:r>
      <w:r w:rsidRPr="009C55A9">
        <w:rPr>
          <w:rFonts w:ascii="Times New Roman" w:hAnsi="Times New Roman" w:cs="Times New Roman"/>
          <w:b/>
          <w:sz w:val="28"/>
          <w:szCs w:val="28"/>
          <w:lang w:val="en-GB"/>
        </w:rPr>
        <w:t>PEOPLE</w:t>
      </w:r>
      <w:r w:rsidR="00C11EEC" w:rsidRPr="009C55A9">
        <w:rPr>
          <w:rFonts w:ascii="Times New Roman" w:hAnsi="Times New Roman" w:cs="Times New Roman"/>
          <w:b/>
          <w:sz w:val="28"/>
          <w:szCs w:val="28"/>
          <w:lang w:val="en-GB"/>
        </w:rPr>
        <w:t>S</w:t>
      </w:r>
      <w:r w:rsidRPr="009C55A9">
        <w:rPr>
          <w:rFonts w:ascii="Times New Roman" w:hAnsi="Times New Roman" w:cs="Times New Roman"/>
          <w:b/>
          <w:sz w:val="28"/>
          <w:szCs w:val="28"/>
          <w:lang w:val="en-GB"/>
        </w:rPr>
        <w:t xml:space="preserve"> AND THEIR </w:t>
      </w:r>
      <w:r w:rsidR="0058562E">
        <w:rPr>
          <w:rFonts w:ascii="Times New Roman" w:hAnsi="Times New Roman" w:cs="Times New Roman"/>
          <w:b/>
          <w:sz w:val="28"/>
          <w:szCs w:val="28"/>
        </w:rPr>
        <w:t>CUSTO</w:t>
      </w:r>
      <w:r w:rsidR="001148B1">
        <w:rPr>
          <w:rFonts w:ascii="Times New Roman" w:hAnsi="Times New Roman" w:cs="Times New Roman"/>
          <w:b/>
          <w:sz w:val="28"/>
          <w:szCs w:val="28"/>
        </w:rPr>
        <w:t>MS AND TRADITIONS</w:t>
      </w:r>
    </w:p>
    <w:p w14:paraId="3ACA853A" w14:textId="0665E521" w:rsidR="00FD78C5" w:rsidRPr="009C55A9" w:rsidRDefault="00FD78C5" w:rsidP="00E07C1B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25303410" w14:textId="4264EA6A" w:rsidR="00FD78C5" w:rsidRPr="009C55A9" w:rsidRDefault="00E16DAC" w:rsidP="00FD78C5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  <w:lang w:val="en-GB"/>
        </w:rPr>
      </w:pPr>
      <w:hyperlink r:id="rId7" w:history="1">
        <w:r w:rsidR="00FD78C5" w:rsidRPr="009C55A9">
          <w:rPr>
            <w:rFonts w:ascii="Times New Roman" w:hAnsi="Times New Roman" w:cs="Times New Roman"/>
            <w:b/>
            <w:sz w:val="28"/>
            <w:szCs w:val="28"/>
            <w:lang w:val="en-GB"/>
          </w:rPr>
          <w:t>EUROPEAN PEOPLES AND THEIR STEREOTYPES</w:t>
        </w:r>
      </w:hyperlink>
    </w:p>
    <w:p w14:paraId="3481B01D" w14:textId="6E4E0693" w:rsidR="00FD78C5" w:rsidRPr="009C55A9" w:rsidRDefault="00FD78C5" w:rsidP="00FD78C5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425F1E87" w14:textId="6111B610" w:rsidR="00FD78C5" w:rsidRPr="009C55A9" w:rsidRDefault="00FD78C5" w:rsidP="00FD78C5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9C55A9">
        <w:rPr>
          <w:noProof/>
          <w:lang w:val="it-IT"/>
        </w:rPr>
        <w:drawing>
          <wp:inline distT="0" distB="0" distL="0" distR="0" wp14:anchorId="7F8261C5" wp14:editId="4599FCAB">
            <wp:extent cx="6120130" cy="5119321"/>
            <wp:effectExtent l="0" t="0" r="0" b="5715"/>
            <wp:docPr id="1" name="Immagine 1" descr="Breve descrizione dei popoli europei e delle loro diverse caratteristi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eve descrizione dei popoli europei e delle loro diverse caratteristich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11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98C1F" w14:textId="6D214B10" w:rsidR="00FD78C5" w:rsidRPr="009C55A9" w:rsidRDefault="00FD78C5" w:rsidP="00FD78C5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0D1CBF30" w14:textId="30B9FFC1" w:rsidR="00FD78C5" w:rsidRPr="009C55A9" w:rsidRDefault="00FD78C5" w:rsidP="00FD78C5">
      <w:pPr>
        <w:shd w:val="clear" w:color="auto" w:fill="F9FAFB"/>
        <w:suppressAutoHyphens w:val="0"/>
        <w:spacing w:line="360" w:lineRule="auto"/>
        <w:jc w:val="both"/>
        <w:rPr>
          <w:rFonts w:eastAsia="Times New Roman"/>
          <w:color w:val="424242"/>
          <w:sz w:val="24"/>
          <w:szCs w:val="24"/>
          <w:lang w:val="en-GB"/>
        </w:rPr>
      </w:pPr>
      <w:r w:rsidRPr="009C55A9">
        <w:rPr>
          <w:rFonts w:eastAsia="Times New Roman"/>
          <w:color w:val="424242"/>
          <w:sz w:val="24"/>
          <w:szCs w:val="24"/>
          <w:lang w:val="en-GB"/>
        </w:rPr>
        <w:t xml:space="preserve">Stereotypes, of course. </w:t>
      </w:r>
      <w:r w:rsidR="00C11EEC" w:rsidRPr="009C55A9">
        <w:rPr>
          <w:rFonts w:eastAsia="Times New Roman"/>
          <w:color w:val="424242"/>
          <w:sz w:val="24"/>
          <w:szCs w:val="24"/>
          <w:lang w:val="en-GB"/>
        </w:rPr>
        <w:t>Once</w:t>
      </w:r>
      <w:r w:rsidR="00A05F75" w:rsidRPr="009C55A9">
        <w:rPr>
          <w:rFonts w:eastAsia="Times New Roman"/>
          <w:color w:val="424242"/>
          <w:sz w:val="24"/>
          <w:szCs w:val="24"/>
          <w:lang w:val="en-GB"/>
        </w:rPr>
        <w:t>,</w:t>
      </w:r>
      <w:r w:rsidRPr="009C55A9">
        <w:rPr>
          <w:rFonts w:eastAsia="Times New Roman"/>
          <w:color w:val="424242"/>
          <w:sz w:val="24"/>
          <w:szCs w:val="24"/>
          <w:lang w:val="en-GB"/>
        </w:rPr>
        <w:t xml:space="preserve"> </w:t>
      </w:r>
      <w:r w:rsidR="00A05F75" w:rsidRPr="009C55A9">
        <w:rPr>
          <w:rFonts w:eastAsia="Times New Roman"/>
          <w:color w:val="424242"/>
          <w:sz w:val="24"/>
          <w:szCs w:val="24"/>
          <w:lang w:val="en-GB"/>
        </w:rPr>
        <w:t xml:space="preserve">people </w:t>
      </w:r>
      <w:r w:rsidRPr="009C55A9">
        <w:rPr>
          <w:rFonts w:eastAsia="Times New Roman"/>
          <w:color w:val="424242"/>
          <w:sz w:val="24"/>
          <w:szCs w:val="24"/>
          <w:lang w:val="en-GB"/>
        </w:rPr>
        <w:t xml:space="preserve">enjoyed reading them and looking at the </w:t>
      </w:r>
      <w:r w:rsidR="00A05F75" w:rsidRPr="009C55A9">
        <w:rPr>
          <w:rFonts w:eastAsia="Times New Roman"/>
          <w:color w:val="424242"/>
          <w:sz w:val="24"/>
          <w:szCs w:val="24"/>
          <w:lang w:val="en-GB"/>
        </w:rPr>
        <w:t>pictures</w:t>
      </w:r>
      <w:r w:rsidRPr="009C55A9">
        <w:rPr>
          <w:rFonts w:eastAsia="Times New Roman"/>
          <w:color w:val="424242"/>
          <w:sz w:val="24"/>
          <w:szCs w:val="24"/>
          <w:lang w:val="en-GB"/>
        </w:rPr>
        <w:t xml:space="preserve">. The Spaniard, </w:t>
      </w:r>
      <w:r w:rsidR="00502264" w:rsidRPr="009C55A9">
        <w:rPr>
          <w:rFonts w:eastAsia="Times New Roman"/>
          <w:color w:val="424242"/>
          <w:sz w:val="24"/>
          <w:szCs w:val="24"/>
          <w:lang w:val="en-GB"/>
        </w:rPr>
        <w:t>pompous</w:t>
      </w:r>
      <w:r w:rsidRPr="009C55A9">
        <w:rPr>
          <w:rFonts w:eastAsia="Times New Roman"/>
          <w:color w:val="424242"/>
          <w:sz w:val="24"/>
          <w:szCs w:val="24"/>
          <w:lang w:val="en-GB"/>
        </w:rPr>
        <w:t xml:space="preserve"> albeit a little sad (the</w:t>
      </w:r>
      <w:r w:rsidR="00502264" w:rsidRPr="009C55A9">
        <w:rPr>
          <w:rFonts w:eastAsia="Times New Roman"/>
          <w:color w:val="424242"/>
          <w:sz w:val="24"/>
          <w:szCs w:val="24"/>
          <w:lang w:val="en-GB"/>
        </w:rPr>
        <w:t xml:space="preserve"> glory days of the</w:t>
      </w:r>
      <w:r w:rsidRPr="009C55A9">
        <w:rPr>
          <w:rFonts w:eastAsia="Times New Roman"/>
          <w:color w:val="424242"/>
          <w:sz w:val="24"/>
          <w:szCs w:val="24"/>
          <w:lang w:val="en-GB"/>
        </w:rPr>
        <w:t xml:space="preserve"> Empire </w:t>
      </w:r>
      <w:r w:rsidR="00A05F75" w:rsidRPr="009C55A9">
        <w:rPr>
          <w:rFonts w:eastAsia="Times New Roman"/>
          <w:color w:val="424242"/>
          <w:sz w:val="24"/>
          <w:szCs w:val="24"/>
          <w:lang w:val="en-GB"/>
        </w:rPr>
        <w:t xml:space="preserve">being </w:t>
      </w:r>
      <w:r w:rsidR="00502264" w:rsidRPr="009C55A9">
        <w:rPr>
          <w:rFonts w:eastAsia="Times New Roman"/>
          <w:color w:val="424242"/>
          <w:sz w:val="24"/>
          <w:szCs w:val="24"/>
          <w:lang w:val="en-GB"/>
        </w:rPr>
        <w:t>long gone</w:t>
      </w:r>
      <w:r w:rsidRPr="009C55A9">
        <w:rPr>
          <w:rFonts w:eastAsia="Times New Roman"/>
          <w:color w:val="424242"/>
          <w:sz w:val="24"/>
          <w:szCs w:val="24"/>
          <w:lang w:val="en-GB"/>
        </w:rPr>
        <w:t xml:space="preserve">), the elegant Frenchman and the Italian dressed like Doctor Balanzone, and going eastwards, the German, the English, Swedish, Polish and Hungarian, </w:t>
      </w:r>
      <w:r w:rsidR="00417948" w:rsidRPr="009C55A9">
        <w:rPr>
          <w:rFonts w:eastAsia="Times New Roman"/>
          <w:color w:val="424242"/>
          <w:sz w:val="24"/>
          <w:szCs w:val="24"/>
          <w:lang w:val="en-GB"/>
        </w:rPr>
        <w:t xml:space="preserve">the </w:t>
      </w:r>
      <w:r w:rsidRPr="009C55A9">
        <w:rPr>
          <w:rFonts w:eastAsia="Times New Roman"/>
          <w:color w:val="424242"/>
          <w:sz w:val="24"/>
          <w:szCs w:val="24"/>
          <w:lang w:val="en-GB"/>
        </w:rPr>
        <w:t xml:space="preserve">Russian and </w:t>
      </w:r>
      <w:r w:rsidR="00417948" w:rsidRPr="009C55A9">
        <w:rPr>
          <w:rFonts w:eastAsia="Times New Roman"/>
          <w:color w:val="424242"/>
          <w:sz w:val="24"/>
          <w:szCs w:val="24"/>
          <w:lang w:val="en-GB"/>
        </w:rPr>
        <w:t xml:space="preserve">the </w:t>
      </w:r>
      <w:r w:rsidRPr="009C55A9">
        <w:rPr>
          <w:rFonts w:eastAsia="Times New Roman"/>
          <w:color w:val="424242"/>
          <w:sz w:val="24"/>
          <w:szCs w:val="24"/>
          <w:lang w:val="en-GB"/>
        </w:rPr>
        <w:t xml:space="preserve">Turkish, assimilated to </w:t>
      </w:r>
      <w:r w:rsidR="00417948" w:rsidRPr="009C55A9">
        <w:rPr>
          <w:rFonts w:eastAsia="Times New Roman"/>
          <w:color w:val="424242"/>
          <w:sz w:val="24"/>
          <w:szCs w:val="24"/>
          <w:lang w:val="en-GB"/>
        </w:rPr>
        <w:t xml:space="preserve">the </w:t>
      </w:r>
      <w:r w:rsidRPr="009C55A9">
        <w:rPr>
          <w:rFonts w:eastAsia="Times New Roman"/>
          <w:color w:val="424242"/>
          <w:sz w:val="24"/>
          <w:szCs w:val="24"/>
          <w:lang w:val="en-GB"/>
        </w:rPr>
        <w:t xml:space="preserve">Greek. After all, </w:t>
      </w:r>
      <w:r w:rsidR="00417948" w:rsidRPr="009C55A9">
        <w:rPr>
          <w:rFonts w:eastAsia="Times New Roman"/>
          <w:color w:val="424242"/>
          <w:sz w:val="24"/>
          <w:szCs w:val="24"/>
          <w:lang w:val="en-GB"/>
        </w:rPr>
        <w:t>this</w:t>
      </w:r>
      <w:r w:rsidRPr="009C55A9">
        <w:rPr>
          <w:rFonts w:eastAsia="Times New Roman"/>
          <w:color w:val="424242"/>
          <w:sz w:val="24"/>
          <w:szCs w:val="24"/>
          <w:lang w:val="en-GB"/>
        </w:rPr>
        <w:t xml:space="preserve"> is Europe itself, as we still </w:t>
      </w:r>
      <w:r w:rsidR="009C55A9" w:rsidRPr="009C55A9">
        <w:rPr>
          <w:rFonts w:eastAsia="Times New Roman"/>
          <w:color w:val="424242"/>
          <w:sz w:val="24"/>
          <w:szCs w:val="24"/>
          <w:lang w:val="en-GB"/>
        </w:rPr>
        <w:t>see</w:t>
      </w:r>
      <w:r w:rsidRPr="009C55A9">
        <w:rPr>
          <w:rFonts w:eastAsia="Times New Roman"/>
          <w:color w:val="424242"/>
          <w:sz w:val="24"/>
          <w:szCs w:val="24"/>
          <w:lang w:val="en-GB"/>
        </w:rPr>
        <w:t xml:space="preserve"> it today. Schmid points this out, adding that, as we go eastwards, negative stereotypes prevail over positive ones. With </w:t>
      </w:r>
      <w:r w:rsidR="00D2086D" w:rsidRPr="009C55A9">
        <w:rPr>
          <w:rFonts w:eastAsia="Times New Roman"/>
          <w:color w:val="424242"/>
          <w:sz w:val="24"/>
          <w:szCs w:val="24"/>
          <w:lang w:val="en-GB"/>
        </w:rPr>
        <w:t>the sole</w:t>
      </w:r>
      <w:r w:rsidRPr="009C55A9">
        <w:rPr>
          <w:rFonts w:eastAsia="Times New Roman"/>
          <w:color w:val="424242"/>
          <w:sz w:val="24"/>
          <w:szCs w:val="24"/>
          <w:lang w:val="en-GB"/>
        </w:rPr>
        <w:t xml:space="preserve"> </w:t>
      </w:r>
      <w:r w:rsidR="00D2086D" w:rsidRPr="009C55A9">
        <w:rPr>
          <w:rFonts w:eastAsia="Times New Roman"/>
          <w:color w:val="424242"/>
          <w:sz w:val="24"/>
          <w:szCs w:val="24"/>
          <w:lang w:val="en-GB"/>
        </w:rPr>
        <w:t>exception of</w:t>
      </w:r>
      <w:r w:rsidRPr="009C55A9">
        <w:rPr>
          <w:rFonts w:eastAsia="Times New Roman"/>
          <w:color w:val="424242"/>
          <w:sz w:val="24"/>
          <w:szCs w:val="24"/>
          <w:lang w:val="en-GB"/>
        </w:rPr>
        <w:t xml:space="preserve"> Poland, the only </w:t>
      </w:r>
      <w:r w:rsidR="004B11A8" w:rsidRPr="009C55A9">
        <w:rPr>
          <w:rFonts w:eastAsia="Times New Roman"/>
          <w:color w:val="424242"/>
          <w:sz w:val="24"/>
          <w:szCs w:val="24"/>
          <w:lang w:val="en-GB"/>
        </w:rPr>
        <w:t>state</w:t>
      </w:r>
      <w:r w:rsidRPr="009C55A9">
        <w:rPr>
          <w:rFonts w:eastAsia="Times New Roman"/>
          <w:color w:val="424242"/>
          <w:sz w:val="24"/>
          <w:szCs w:val="24"/>
          <w:lang w:val="en-GB"/>
        </w:rPr>
        <w:t xml:space="preserve"> ruled by an elected </w:t>
      </w:r>
      <w:r w:rsidR="00EF4F79" w:rsidRPr="009C55A9">
        <w:rPr>
          <w:rFonts w:eastAsia="Times New Roman"/>
          <w:color w:val="424242"/>
          <w:sz w:val="24"/>
          <w:szCs w:val="24"/>
          <w:lang w:val="en-GB"/>
        </w:rPr>
        <w:t>government</w:t>
      </w:r>
      <w:r w:rsidRPr="009C55A9">
        <w:rPr>
          <w:rFonts w:eastAsia="Times New Roman"/>
          <w:color w:val="424242"/>
          <w:sz w:val="24"/>
          <w:szCs w:val="24"/>
          <w:lang w:val="en-GB"/>
        </w:rPr>
        <w:t xml:space="preserve">, </w:t>
      </w:r>
      <w:r w:rsidR="00417948" w:rsidRPr="009C55A9">
        <w:rPr>
          <w:rFonts w:eastAsia="Times New Roman"/>
          <w:color w:val="424242"/>
          <w:sz w:val="24"/>
          <w:szCs w:val="24"/>
          <w:lang w:val="en-GB"/>
        </w:rPr>
        <w:t>i</w:t>
      </w:r>
      <w:r w:rsidRPr="009C55A9">
        <w:rPr>
          <w:rFonts w:eastAsia="Times New Roman"/>
          <w:color w:val="424242"/>
          <w:sz w:val="24"/>
          <w:szCs w:val="24"/>
          <w:lang w:val="en-GB"/>
        </w:rPr>
        <w:t xml:space="preserve">n a continent dominated by kings, emperors and tyrants, as </w:t>
      </w:r>
      <w:hyperlink r:id="rId9" w:tgtFrame="_blank" w:history="1">
        <w:r w:rsidRPr="009C55A9">
          <w:rPr>
            <w:rFonts w:eastAsia="Times New Roman"/>
            <w:color w:val="E2341D"/>
            <w:sz w:val="24"/>
            <w:szCs w:val="24"/>
            <w:u w:val="single"/>
            <w:lang w:val="en-GB"/>
          </w:rPr>
          <w:t xml:space="preserve">Henry </w:t>
        </w:r>
      </w:hyperlink>
      <w:hyperlink r:id="rId10" w:tgtFrame="_blank" w:history="1">
        <w:r w:rsidRPr="009C55A9">
          <w:rPr>
            <w:rFonts w:eastAsia="Times New Roman"/>
            <w:color w:val="E2341D"/>
            <w:sz w:val="24"/>
            <w:szCs w:val="24"/>
            <w:u w:val="single"/>
            <w:lang w:val="en-GB"/>
          </w:rPr>
          <w:t>M</w:t>
        </w:r>
        <w:r w:rsidR="004B11A8" w:rsidRPr="009C55A9">
          <w:rPr>
            <w:rFonts w:eastAsia="Times New Roman"/>
            <w:color w:val="E2341D"/>
            <w:sz w:val="24"/>
            <w:szCs w:val="24"/>
            <w:u w:val="single"/>
            <w:lang w:val="en-GB"/>
          </w:rPr>
          <w:t>ü</w:t>
        </w:r>
        <w:r w:rsidRPr="009C55A9">
          <w:rPr>
            <w:rFonts w:eastAsia="Times New Roman"/>
            <w:color w:val="E2341D"/>
            <w:sz w:val="24"/>
            <w:szCs w:val="24"/>
            <w:u w:val="single"/>
            <w:lang w:val="en-GB"/>
          </w:rPr>
          <w:t>ller</w:t>
        </w:r>
      </w:hyperlink>
      <w:r w:rsidR="00502264" w:rsidRPr="009C55A9">
        <w:rPr>
          <w:rFonts w:eastAsia="Times New Roman"/>
          <w:color w:val="424242"/>
          <w:sz w:val="24"/>
          <w:szCs w:val="24"/>
          <w:lang w:val="en-GB"/>
        </w:rPr>
        <w:t xml:space="preserve"> </w:t>
      </w:r>
      <w:r w:rsidR="00D2086D" w:rsidRPr="009C55A9">
        <w:rPr>
          <w:rFonts w:eastAsia="Times New Roman"/>
          <w:color w:val="424242"/>
          <w:sz w:val="24"/>
          <w:szCs w:val="24"/>
          <w:lang w:val="en-GB"/>
        </w:rPr>
        <w:t xml:space="preserve">stresses </w:t>
      </w:r>
      <w:r w:rsidRPr="009C55A9">
        <w:rPr>
          <w:rFonts w:eastAsia="Times New Roman"/>
          <w:color w:val="424242"/>
          <w:sz w:val="24"/>
          <w:szCs w:val="24"/>
          <w:lang w:val="en-GB"/>
        </w:rPr>
        <w:t>in his commentary on the Table.</w:t>
      </w:r>
    </w:p>
    <w:p w14:paraId="22DF3F99" w14:textId="5411A148" w:rsidR="00FD78C5" w:rsidRPr="009C55A9" w:rsidRDefault="00FD78C5" w:rsidP="00FD78C5">
      <w:pPr>
        <w:shd w:val="clear" w:color="auto" w:fill="F9FAFB"/>
        <w:suppressAutoHyphens w:val="0"/>
        <w:spacing w:before="105" w:after="105" w:line="360" w:lineRule="auto"/>
        <w:jc w:val="both"/>
        <w:rPr>
          <w:rFonts w:eastAsia="Times New Roman"/>
          <w:color w:val="424242"/>
          <w:sz w:val="24"/>
          <w:szCs w:val="24"/>
          <w:lang w:val="en-GB"/>
        </w:rPr>
      </w:pPr>
      <w:r w:rsidRPr="009C55A9">
        <w:rPr>
          <w:rFonts w:eastAsia="Times New Roman"/>
          <w:color w:val="424242"/>
          <w:sz w:val="24"/>
          <w:szCs w:val="24"/>
          <w:lang w:val="en-GB"/>
        </w:rPr>
        <w:t xml:space="preserve">All of Europe was at war. This is known. But cruelty and ferocity lie in the </w:t>
      </w:r>
      <w:r w:rsidR="00417948" w:rsidRPr="009C55A9">
        <w:rPr>
          <w:rFonts w:eastAsia="Times New Roman"/>
          <w:color w:val="424242"/>
          <w:sz w:val="24"/>
          <w:szCs w:val="24"/>
          <w:lang w:val="en-GB"/>
        </w:rPr>
        <w:t>E</w:t>
      </w:r>
      <w:r w:rsidRPr="009C55A9">
        <w:rPr>
          <w:rFonts w:eastAsia="Times New Roman"/>
          <w:color w:val="424242"/>
          <w:sz w:val="24"/>
          <w:szCs w:val="24"/>
          <w:lang w:val="en-GB"/>
        </w:rPr>
        <w:t xml:space="preserve">ast. In the West, there is the science of war, of which the French are masters (again according to our table). The Germans are unsurpassed in battle, </w:t>
      </w:r>
      <w:r w:rsidR="00EF4F79" w:rsidRPr="009C55A9">
        <w:rPr>
          <w:rFonts w:eastAsia="Times New Roman"/>
          <w:color w:val="424242"/>
          <w:sz w:val="24"/>
          <w:szCs w:val="24"/>
          <w:lang w:val="en-GB"/>
        </w:rPr>
        <w:t xml:space="preserve">sure, </w:t>
      </w:r>
      <w:r w:rsidRPr="009C55A9">
        <w:rPr>
          <w:rFonts w:eastAsia="Times New Roman"/>
          <w:color w:val="424242"/>
          <w:sz w:val="24"/>
          <w:szCs w:val="24"/>
          <w:lang w:val="en-GB"/>
        </w:rPr>
        <w:t xml:space="preserve">but they are </w:t>
      </w:r>
      <w:r w:rsidR="009C55A9" w:rsidRPr="009C55A9">
        <w:rPr>
          <w:rFonts w:eastAsia="Times New Roman"/>
          <w:color w:val="424242"/>
          <w:sz w:val="24"/>
          <w:szCs w:val="24"/>
          <w:lang w:val="en-GB"/>
        </w:rPr>
        <w:t>frank and peaceful</w:t>
      </w:r>
      <w:r w:rsidRPr="009C55A9">
        <w:rPr>
          <w:rFonts w:eastAsia="Times New Roman"/>
          <w:color w:val="424242"/>
          <w:sz w:val="24"/>
          <w:szCs w:val="24"/>
          <w:lang w:val="en-GB"/>
        </w:rPr>
        <w:t xml:space="preserve"> and</w:t>
      </w:r>
      <w:r w:rsidR="00A05F75" w:rsidRPr="009C55A9">
        <w:rPr>
          <w:rFonts w:eastAsia="Times New Roman"/>
          <w:color w:val="424242"/>
          <w:sz w:val="24"/>
          <w:szCs w:val="24"/>
          <w:lang w:val="en-GB"/>
        </w:rPr>
        <w:t xml:space="preserve"> </w:t>
      </w:r>
      <w:r w:rsidRPr="009C55A9">
        <w:rPr>
          <w:rFonts w:eastAsia="Times New Roman"/>
          <w:color w:val="424242"/>
          <w:sz w:val="24"/>
          <w:szCs w:val="24"/>
          <w:lang w:val="en-GB"/>
        </w:rPr>
        <w:t>they love good wine</w:t>
      </w:r>
      <w:r w:rsidR="00A05F75" w:rsidRPr="009C55A9">
        <w:rPr>
          <w:rFonts w:eastAsia="Times New Roman"/>
          <w:color w:val="424242"/>
          <w:sz w:val="24"/>
          <w:szCs w:val="24"/>
          <w:lang w:val="en-GB"/>
        </w:rPr>
        <w:t xml:space="preserve"> to the point</w:t>
      </w:r>
      <w:r w:rsidRPr="009C55A9">
        <w:rPr>
          <w:rFonts w:eastAsia="Times New Roman"/>
          <w:color w:val="424242"/>
          <w:sz w:val="24"/>
          <w:szCs w:val="24"/>
          <w:lang w:val="en-GB"/>
        </w:rPr>
        <w:t xml:space="preserve"> that they would be</w:t>
      </w:r>
      <w:r w:rsidR="00A05F75" w:rsidRPr="009C55A9">
        <w:rPr>
          <w:rFonts w:eastAsia="Times New Roman"/>
          <w:color w:val="424242"/>
          <w:sz w:val="24"/>
          <w:szCs w:val="24"/>
          <w:lang w:val="en-GB"/>
        </w:rPr>
        <w:t xml:space="preserve"> glad to be</w:t>
      </w:r>
      <w:r w:rsidRPr="009C55A9">
        <w:rPr>
          <w:rFonts w:eastAsia="Times New Roman"/>
          <w:color w:val="424242"/>
          <w:sz w:val="24"/>
          <w:szCs w:val="24"/>
          <w:lang w:val="en-GB"/>
        </w:rPr>
        <w:t xml:space="preserve"> buried in</w:t>
      </w:r>
      <w:r w:rsidR="009C55A9" w:rsidRPr="009C55A9">
        <w:rPr>
          <w:rFonts w:eastAsia="Times New Roman"/>
          <w:color w:val="424242"/>
          <w:sz w:val="24"/>
          <w:szCs w:val="24"/>
          <w:lang w:val="en-GB"/>
        </w:rPr>
        <w:t>to</w:t>
      </w:r>
      <w:r w:rsidRPr="009C55A9">
        <w:rPr>
          <w:rFonts w:eastAsia="Times New Roman"/>
          <w:color w:val="424242"/>
          <w:sz w:val="24"/>
          <w:szCs w:val="24"/>
          <w:lang w:val="en-GB"/>
        </w:rPr>
        <w:t xml:space="preserve"> a full barrel. In the following table you can have fun reading the English translation.</w:t>
      </w:r>
    </w:p>
    <w:p w14:paraId="0E58FC79" w14:textId="0D6BF20F" w:rsidR="00FD78C5" w:rsidRPr="009C55A9" w:rsidRDefault="00FD78C5" w:rsidP="00FD78C5">
      <w:pPr>
        <w:shd w:val="clear" w:color="auto" w:fill="F9FAFB"/>
        <w:suppressAutoHyphens w:val="0"/>
        <w:spacing w:before="105" w:after="105" w:line="360" w:lineRule="auto"/>
        <w:jc w:val="both"/>
        <w:rPr>
          <w:rFonts w:eastAsia="Times New Roman"/>
          <w:b/>
          <w:color w:val="424242"/>
          <w:sz w:val="24"/>
          <w:szCs w:val="24"/>
          <w:lang w:val="en-GB"/>
        </w:rPr>
      </w:pPr>
      <w:r w:rsidRPr="009C55A9">
        <w:rPr>
          <w:rFonts w:eastAsia="Times New Roman"/>
          <w:b/>
          <w:color w:val="424242"/>
          <w:sz w:val="20"/>
          <w:szCs w:val="20"/>
          <w:shd w:val="clear" w:color="auto" w:fill="D2D2D2"/>
          <w:lang w:val="en-GB"/>
        </w:rPr>
        <w:br/>
      </w:r>
      <w:r w:rsidRPr="009C55A9">
        <w:rPr>
          <w:rFonts w:eastAsia="Times New Roman"/>
          <w:b/>
          <w:color w:val="424242"/>
          <w:sz w:val="24"/>
          <w:szCs w:val="24"/>
          <w:lang w:val="en-GB"/>
        </w:rPr>
        <w:t>AND TODAY?</w:t>
      </w:r>
    </w:p>
    <w:p w14:paraId="06DA706C" w14:textId="15BBBDD7" w:rsidR="00FD78C5" w:rsidRPr="009C55A9" w:rsidRDefault="00FD78C5" w:rsidP="00FD78C5">
      <w:pPr>
        <w:shd w:val="clear" w:color="auto" w:fill="F9FAFB"/>
        <w:suppressAutoHyphens w:val="0"/>
        <w:spacing w:before="105" w:after="105" w:line="360" w:lineRule="auto"/>
        <w:jc w:val="both"/>
        <w:rPr>
          <w:rFonts w:eastAsia="Times New Roman"/>
          <w:color w:val="424242"/>
          <w:sz w:val="24"/>
          <w:szCs w:val="24"/>
          <w:lang w:val="en-GB"/>
        </w:rPr>
      </w:pPr>
      <w:r w:rsidRPr="009C55A9">
        <w:rPr>
          <w:rFonts w:eastAsia="Times New Roman"/>
          <w:color w:val="424242"/>
          <w:sz w:val="24"/>
          <w:szCs w:val="24"/>
          <w:lang w:val="en-GB"/>
        </w:rPr>
        <w:t xml:space="preserve">You are spoiled for choice. </w:t>
      </w:r>
      <w:r w:rsidR="00E13747">
        <w:rPr>
          <w:rFonts w:eastAsia="Times New Roman"/>
          <w:color w:val="424242"/>
          <w:sz w:val="24"/>
          <w:szCs w:val="24"/>
          <w:lang w:val="en-GB"/>
        </w:rPr>
        <w:t>N</w:t>
      </w:r>
      <w:r w:rsidRPr="009C55A9">
        <w:rPr>
          <w:rFonts w:eastAsia="Times New Roman"/>
          <w:color w:val="424242"/>
          <w:sz w:val="24"/>
          <w:szCs w:val="24"/>
          <w:lang w:val="en-GB"/>
        </w:rPr>
        <w:t xml:space="preserve">ational stereotypes </w:t>
      </w:r>
      <w:r w:rsidR="00E13747">
        <w:rPr>
          <w:rFonts w:eastAsia="Times New Roman"/>
          <w:color w:val="424242"/>
          <w:sz w:val="24"/>
          <w:szCs w:val="24"/>
          <w:lang w:val="en-GB"/>
        </w:rPr>
        <w:t xml:space="preserve">gave life to an entire </w:t>
      </w:r>
      <w:r w:rsidRPr="009C55A9">
        <w:rPr>
          <w:rFonts w:eastAsia="Times New Roman"/>
          <w:color w:val="424242"/>
          <w:sz w:val="24"/>
          <w:szCs w:val="24"/>
          <w:lang w:val="en-GB"/>
        </w:rPr>
        <w:t xml:space="preserve">genre, </w:t>
      </w:r>
      <w:r w:rsidR="00E13747">
        <w:rPr>
          <w:rFonts w:eastAsia="Times New Roman"/>
          <w:color w:val="424242"/>
          <w:sz w:val="24"/>
          <w:szCs w:val="24"/>
          <w:lang w:val="en-GB"/>
        </w:rPr>
        <w:t>which is mainly</w:t>
      </w:r>
      <w:r w:rsidRPr="009C55A9">
        <w:rPr>
          <w:rFonts w:eastAsia="Times New Roman"/>
          <w:color w:val="424242"/>
          <w:sz w:val="24"/>
          <w:szCs w:val="24"/>
          <w:lang w:val="en-GB"/>
        </w:rPr>
        <w:t xml:space="preserve"> visual. Among the many, you can browse the atlas designed for Alpha Designer </w:t>
      </w:r>
      <w:hyperlink r:id="rId11" w:tgtFrame="_blank" w:history="1">
        <w:r w:rsidRPr="009C55A9">
          <w:rPr>
            <w:rFonts w:eastAsia="Times New Roman"/>
            <w:color w:val="424242"/>
            <w:sz w:val="24"/>
            <w:szCs w:val="24"/>
            <w:lang w:val="en-GB"/>
          </w:rPr>
          <w:t xml:space="preserve">by the Bulgarian artist </w:t>
        </w:r>
      </w:hyperlink>
      <w:hyperlink r:id="rId12" w:tgtFrame="_blank" w:history="1">
        <w:r w:rsidRPr="009C55A9">
          <w:rPr>
            <w:rFonts w:eastAsia="Times New Roman"/>
            <w:color w:val="424242"/>
            <w:sz w:val="24"/>
            <w:szCs w:val="24"/>
            <w:lang w:val="en-GB"/>
          </w:rPr>
          <w:t>Yanko</w:t>
        </w:r>
      </w:hyperlink>
      <w:r w:rsidR="00EF4F79" w:rsidRPr="009C55A9">
        <w:rPr>
          <w:lang w:val="en-GB"/>
        </w:rPr>
        <w:t xml:space="preserve"> </w:t>
      </w:r>
      <w:hyperlink r:id="rId13" w:tgtFrame="_blank" w:history="1">
        <w:r w:rsidRPr="009C55A9">
          <w:rPr>
            <w:rFonts w:eastAsia="Times New Roman"/>
            <w:color w:val="424242"/>
            <w:sz w:val="24"/>
            <w:szCs w:val="24"/>
            <w:lang w:val="en-GB"/>
          </w:rPr>
          <w:t xml:space="preserve">Tsvetkov </w:t>
        </w:r>
      </w:hyperlink>
      <w:r w:rsidRPr="009C55A9">
        <w:rPr>
          <w:rFonts w:eastAsia="Times New Roman"/>
          <w:color w:val="424242"/>
          <w:sz w:val="24"/>
          <w:szCs w:val="24"/>
          <w:lang w:val="en-GB"/>
        </w:rPr>
        <w:t xml:space="preserve">in which we see how European stereotypes vary according to the states. Italy, for example, for the Americans is synonymous with </w:t>
      </w:r>
      <w:r w:rsidR="00FF18DF">
        <w:rPr>
          <w:rFonts w:eastAsia="Times New Roman"/>
          <w:color w:val="424242"/>
          <w:sz w:val="24"/>
          <w:szCs w:val="24"/>
          <w:lang w:val="en-GB"/>
        </w:rPr>
        <w:t>“</w:t>
      </w:r>
      <w:r w:rsidRPr="009C55A9">
        <w:rPr>
          <w:rFonts w:eastAsia="Times New Roman"/>
          <w:color w:val="424242"/>
          <w:sz w:val="24"/>
          <w:szCs w:val="24"/>
          <w:lang w:val="en-GB"/>
        </w:rPr>
        <w:t>mafia and godparents</w:t>
      </w:r>
      <w:r w:rsidR="00FF18DF">
        <w:rPr>
          <w:rFonts w:eastAsia="Times New Roman"/>
          <w:color w:val="424242"/>
          <w:sz w:val="24"/>
          <w:szCs w:val="24"/>
          <w:lang w:val="en-GB"/>
        </w:rPr>
        <w:t>”</w:t>
      </w:r>
      <w:r w:rsidRPr="009C55A9">
        <w:rPr>
          <w:rFonts w:eastAsia="Times New Roman"/>
          <w:color w:val="424242"/>
          <w:sz w:val="24"/>
          <w:szCs w:val="24"/>
          <w:lang w:val="en-GB"/>
        </w:rPr>
        <w:t>, for the French it is the land of</w:t>
      </w:r>
      <w:r w:rsidR="00FF18DF">
        <w:rPr>
          <w:rFonts w:eastAsia="Times New Roman"/>
          <w:color w:val="424242"/>
          <w:sz w:val="24"/>
          <w:szCs w:val="24"/>
          <w:lang w:val="en-GB"/>
        </w:rPr>
        <w:t xml:space="preserve"> “</w:t>
      </w:r>
      <w:r w:rsidRPr="009C55A9">
        <w:rPr>
          <w:rFonts w:eastAsia="Times New Roman"/>
          <w:color w:val="424242"/>
          <w:sz w:val="24"/>
          <w:szCs w:val="24"/>
          <w:lang w:val="en-GB"/>
        </w:rPr>
        <w:t>noisy and friendly cousins</w:t>
      </w:r>
      <w:r w:rsidR="00FF18DF">
        <w:rPr>
          <w:rFonts w:eastAsia="Times New Roman"/>
          <w:color w:val="424242"/>
          <w:sz w:val="24"/>
          <w:szCs w:val="24"/>
          <w:lang w:val="en-GB"/>
        </w:rPr>
        <w:t>”</w:t>
      </w:r>
      <w:r w:rsidRPr="009C55A9">
        <w:rPr>
          <w:rFonts w:eastAsia="Times New Roman"/>
          <w:color w:val="424242"/>
          <w:sz w:val="24"/>
          <w:szCs w:val="24"/>
          <w:lang w:val="en-GB"/>
        </w:rPr>
        <w:t>, for the Germans, instead</w:t>
      </w:r>
      <w:r w:rsidR="00A41D7B">
        <w:rPr>
          <w:rFonts w:eastAsia="Times New Roman"/>
          <w:color w:val="424242"/>
          <w:sz w:val="24"/>
          <w:szCs w:val="24"/>
          <w:lang w:val="en-GB"/>
        </w:rPr>
        <w:t>,</w:t>
      </w:r>
      <w:r w:rsidRPr="009C55A9">
        <w:rPr>
          <w:rFonts w:eastAsia="Times New Roman"/>
          <w:color w:val="424242"/>
          <w:sz w:val="24"/>
          <w:szCs w:val="24"/>
          <w:lang w:val="en-GB"/>
        </w:rPr>
        <w:t xml:space="preserve"> it is</w:t>
      </w:r>
      <w:r w:rsidR="00FF18DF">
        <w:rPr>
          <w:rFonts w:eastAsia="Times New Roman"/>
          <w:color w:val="424242"/>
          <w:sz w:val="24"/>
          <w:szCs w:val="24"/>
          <w:lang w:val="en-GB"/>
        </w:rPr>
        <w:t xml:space="preserve"> “</w:t>
      </w:r>
      <w:r w:rsidRPr="009C55A9">
        <w:rPr>
          <w:rFonts w:eastAsia="Times New Roman"/>
          <w:color w:val="424242"/>
          <w:sz w:val="24"/>
          <w:szCs w:val="24"/>
          <w:lang w:val="en-GB"/>
        </w:rPr>
        <w:t>the land of pizza and museums</w:t>
      </w:r>
      <w:r w:rsidR="00FF18DF">
        <w:rPr>
          <w:rFonts w:eastAsia="Times New Roman"/>
          <w:color w:val="424242"/>
          <w:sz w:val="24"/>
          <w:szCs w:val="24"/>
          <w:lang w:val="en-GB"/>
        </w:rPr>
        <w:t>”</w:t>
      </w:r>
      <w:r w:rsidRPr="009C55A9">
        <w:rPr>
          <w:rFonts w:eastAsia="Times New Roman"/>
          <w:color w:val="424242"/>
          <w:sz w:val="24"/>
          <w:szCs w:val="24"/>
          <w:lang w:val="en-GB"/>
        </w:rPr>
        <w:t xml:space="preserve">, for the Bulgarians </w:t>
      </w:r>
      <w:r w:rsidR="00FF18DF">
        <w:rPr>
          <w:rFonts w:eastAsia="Times New Roman"/>
          <w:color w:val="424242"/>
          <w:sz w:val="24"/>
          <w:szCs w:val="24"/>
          <w:lang w:val="en-GB"/>
        </w:rPr>
        <w:t>“</w:t>
      </w:r>
      <w:r w:rsidRPr="009C55A9">
        <w:rPr>
          <w:rFonts w:eastAsia="Times New Roman"/>
          <w:color w:val="424242"/>
          <w:sz w:val="24"/>
          <w:szCs w:val="24"/>
          <w:lang w:val="en-GB"/>
        </w:rPr>
        <w:t>the homeland of spaghetti</w:t>
      </w:r>
      <w:r w:rsidR="00FF18DF">
        <w:rPr>
          <w:rFonts w:eastAsia="Times New Roman"/>
          <w:color w:val="424242"/>
          <w:sz w:val="24"/>
          <w:szCs w:val="24"/>
          <w:lang w:val="en-GB"/>
        </w:rPr>
        <w:t>”</w:t>
      </w:r>
      <w:r w:rsidRPr="009C55A9">
        <w:rPr>
          <w:rFonts w:eastAsia="Times New Roman"/>
          <w:color w:val="424242"/>
          <w:sz w:val="24"/>
          <w:szCs w:val="24"/>
          <w:lang w:val="en-GB"/>
        </w:rPr>
        <w:t xml:space="preserve">, while England associates our country with the rest of the continent calling it </w:t>
      </w:r>
      <w:r w:rsidR="00FF18DF">
        <w:rPr>
          <w:rFonts w:eastAsia="Times New Roman"/>
          <w:color w:val="424242"/>
          <w:sz w:val="24"/>
          <w:szCs w:val="24"/>
          <w:lang w:val="en-GB"/>
        </w:rPr>
        <w:t>“</w:t>
      </w:r>
      <w:r w:rsidRPr="009C55A9">
        <w:rPr>
          <w:rFonts w:eastAsia="Times New Roman"/>
          <w:color w:val="424242"/>
          <w:sz w:val="24"/>
          <w:szCs w:val="24"/>
          <w:lang w:val="en-GB"/>
        </w:rPr>
        <w:t>the federal and diabolical Empire of Europe</w:t>
      </w:r>
      <w:r w:rsidR="00FF18DF">
        <w:rPr>
          <w:rFonts w:eastAsia="Times New Roman"/>
          <w:color w:val="424242"/>
          <w:sz w:val="24"/>
          <w:szCs w:val="24"/>
          <w:lang w:val="en-GB"/>
        </w:rPr>
        <w:t>”</w:t>
      </w:r>
      <w:r w:rsidRPr="009C55A9">
        <w:rPr>
          <w:rFonts w:eastAsia="Times New Roman"/>
          <w:color w:val="424242"/>
          <w:sz w:val="24"/>
          <w:szCs w:val="24"/>
          <w:lang w:val="en-GB"/>
        </w:rPr>
        <w:t xml:space="preserve"> (see the review by </w:t>
      </w:r>
      <w:hyperlink r:id="rId14" w:tgtFrame="_blank" w:history="1">
        <w:r w:rsidRPr="009C55A9">
          <w:rPr>
            <w:rFonts w:eastAsia="Times New Roman"/>
            <w:color w:val="424242"/>
            <w:sz w:val="24"/>
            <w:szCs w:val="24"/>
            <w:lang w:val="en-GB"/>
          </w:rPr>
          <w:t xml:space="preserve">Francesco Tortora in the </w:t>
        </w:r>
        <w:r w:rsidRPr="00FF18DF">
          <w:rPr>
            <w:rFonts w:eastAsia="Times New Roman"/>
            <w:i/>
            <w:iCs/>
            <w:color w:val="424242"/>
            <w:sz w:val="24"/>
            <w:szCs w:val="24"/>
            <w:lang w:val="en-GB"/>
          </w:rPr>
          <w:t>Corriere</w:t>
        </w:r>
      </w:hyperlink>
      <w:r w:rsidRPr="009C55A9">
        <w:rPr>
          <w:rFonts w:eastAsia="Times New Roman"/>
          <w:color w:val="424242"/>
          <w:sz w:val="24"/>
          <w:szCs w:val="24"/>
          <w:lang w:val="en-GB"/>
        </w:rPr>
        <w:t>). A courtesy that the Italians (</w:t>
      </w:r>
      <w:r w:rsidR="004237AF">
        <w:rPr>
          <w:rFonts w:eastAsia="Times New Roman"/>
          <w:color w:val="424242"/>
          <w:sz w:val="24"/>
          <w:szCs w:val="24"/>
          <w:lang w:val="en-GB"/>
        </w:rPr>
        <w:t>at least</w:t>
      </w:r>
      <w:r w:rsidRPr="009C55A9">
        <w:rPr>
          <w:rFonts w:eastAsia="Times New Roman"/>
          <w:color w:val="424242"/>
          <w:sz w:val="24"/>
          <w:szCs w:val="24"/>
          <w:lang w:val="en-GB"/>
        </w:rPr>
        <w:t xml:space="preserve"> those of the </w:t>
      </w:r>
      <w:r w:rsidR="00A41D7B">
        <w:rPr>
          <w:rFonts w:eastAsia="Times New Roman"/>
          <w:color w:val="424242"/>
          <w:sz w:val="24"/>
          <w:szCs w:val="24"/>
          <w:lang w:val="en-GB"/>
        </w:rPr>
        <w:t>N</w:t>
      </w:r>
      <w:r w:rsidRPr="009C55A9">
        <w:rPr>
          <w:rFonts w:eastAsia="Times New Roman"/>
          <w:color w:val="424242"/>
          <w:sz w:val="24"/>
          <w:szCs w:val="24"/>
          <w:lang w:val="en-GB"/>
        </w:rPr>
        <w:t xml:space="preserve">orth) reciprocate as </w:t>
      </w:r>
      <w:r w:rsidR="00A41D7B">
        <w:rPr>
          <w:rFonts w:eastAsia="Times New Roman"/>
          <w:color w:val="424242"/>
          <w:sz w:val="24"/>
          <w:szCs w:val="24"/>
          <w:lang w:val="en-GB"/>
        </w:rPr>
        <w:t>shown by the map.</w:t>
      </w:r>
    </w:p>
    <w:p w14:paraId="36F8B958" w14:textId="70AA8521" w:rsidR="00FD78C5" w:rsidRPr="009C55A9" w:rsidRDefault="00FD78C5" w:rsidP="00FD78C5">
      <w:pPr>
        <w:spacing w:line="360" w:lineRule="auto"/>
        <w:textAlignment w:val="top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20F526F6" w14:textId="77E46CED" w:rsidR="00FD78C5" w:rsidRPr="009C55A9" w:rsidRDefault="00FD78C5" w:rsidP="00FD78C5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385218BD" w14:textId="77777777" w:rsidR="00E16DAC" w:rsidRDefault="00E16DAC" w:rsidP="00E16DAC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bookmarkStart w:id="0" w:name="_GoBack"/>
    <w:bookmarkEnd w:id="0"/>
    <w:p w14:paraId="408BE699" w14:textId="066E3A69" w:rsidR="00E16DAC" w:rsidRDefault="00E16DAC" w:rsidP="00E16DAC">
      <w:pPr>
        <w:spacing w:line="360" w:lineRule="auto"/>
        <w:textAlignment w:val="top"/>
      </w:pPr>
      <w:r>
        <w:fldChar w:fldCharType="begin"/>
      </w:r>
      <w:r>
        <w:instrText xml:space="preserve"> HYPERLINK "</w:instrText>
      </w:r>
      <w:r w:rsidRPr="00E16DAC">
        <w:instrText>https://eige.europa.eu/gender-stereotypes</w:instrText>
      </w:r>
      <w:r>
        <w:instrText xml:space="preserve">" </w:instrText>
      </w:r>
      <w:r>
        <w:fldChar w:fldCharType="separate"/>
      </w:r>
      <w:r w:rsidRPr="00DB4FE8">
        <w:rPr>
          <w:rStyle w:val="Collegamentoipertestuale"/>
        </w:rPr>
        <w:t>https://eige.europa.eu/gender-stereotypes</w:t>
      </w:r>
      <w:r>
        <w:fldChar w:fldCharType="end"/>
      </w:r>
    </w:p>
    <w:p w14:paraId="521A508D" w14:textId="77777777" w:rsidR="00E16DAC" w:rsidRDefault="00E16DAC" w:rsidP="00E16DAC">
      <w:pPr>
        <w:spacing w:line="360" w:lineRule="auto"/>
        <w:jc w:val="center"/>
        <w:textAlignment w:val="top"/>
      </w:pPr>
    </w:p>
    <w:p w14:paraId="076050AA" w14:textId="56910A50" w:rsidR="00B80B6B" w:rsidRPr="009C55A9" w:rsidRDefault="00E16DAC" w:rsidP="00E16DAC">
      <w:pPr>
        <w:widowControl w:val="0"/>
        <w:spacing w:line="360" w:lineRule="auto"/>
        <w:ind w:right="172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hyperlink r:id="rId15" w:history="1">
        <w:r>
          <w:rPr>
            <w:rStyle w:val="Collegamentoipertestuale"/>
            <w:rFonts w:ascii="Times New Roman" w:hAnsi="Times New Roman" w:cs="Times New Roman"/>
            <w:b/>
            <w:sz w:val="28"/>
            <w:szCs w:val="28"/>
          </w:rPr>
          <w:t>https://journals.openedition.org/shakespeare/738</w:t>
        </w:r>
      </w:hyperlink>
    </w:p>
    <w:sectPr w:rsidR="00B80B6B" w:rsidRPr="009C55A9">
      <w:pgSz w:w="11906" w:h="16838"/>
      <w:pgMar w:top="1417" w:right="1134" w:bottom="1134" w:left="1134" w:header="0" w:footer="0" w:gutter="0"/>
      <w:pgNumType w:start="1"/>
      <w:cols w:space="720"/>
      <w:formProt w:val="0"/>
      <w:docGrid w:linePitch="299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57A8E" w16cex:dateUtc="2022-06-28T11:03:00Z"/>
  <w16cex:commentExtensible w16cex:durableId="26657C11" w16cex:dateUtc="2022-06-28T11:0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30F2E"/>
    <w:multiLevelType w:val="multilevel"/>
    <w:tmpl w:val="F03CDE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C0A239F"/>
    <w:multiLevelType w:val="multilevel"/>
    <w:tmpl w:val="83A82E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88B"/>
    <w:rsid w:val="00013C25"/>
    <w:rsid w:val="00095D64"/>
    <w:rsid w:val="001148B1"/>
    <w:rsid w:val="001F24BE"/>
    <w:rsid w:val="002271D4"/>
    <w:rsid w:val="002A1246"/>
    <w:rsid w:val="002B64ED"/>
    <w:rsid w:val="003A2CAD"/>
    <w:rsid w:val="003A5C2B"/>
    <w:rsid w:val="00401FA7"/>
    <w:rsid w:val="00417948"/>
    <w:rsid w:val="004237AF"/>
    <w:rsid w:val="00447CC3"/>
    <w:rsid w:val="00464E4F"/>
    <w:rsid w:val="004B11A8"/>
    <w:rsid w:val="004D2901"/>
    <w:rsid w:val="004E3A2A"/>
    <w:rsid w:val="00502264"/>
    <w:rsid w:val="00581211"/>
    <w:rsid w:val="0058562E"/>
    <w:rsid w:val="006A5490"/>
    <w:rsid w:val="00745718"/>
    <w:rsid w:val="00750B8C"/>
    <w:rsid w:val="007C2293"/>
    <w:rsid w:val="007D188B"/>
    <w:rsid w:val="00821AA1"/>
    <w:rsid w:val="0089419F"/>
    <w:rsid w:val="00896CF9"/>
    <w:rsid w:val="009679EA"/>
    <w:rsid w:val="009C55A9"/>
    <w:rsid w:val="00A05F75"/>
    <w:rsid w:val="00A41D7B"/>
    <w:rsid w:val="00A4252A"/>
    <w:rsid w:val="00AC220A"/>
    <w:rsid w:val="00B1056B"/>
    <w:rsid w:val="00B80B6B"/>
    <w:rsid w:val="00BE0F15"/>
    <w:rsid w:val="00C11EEC"/>
    <w:rsid w:val="00CC55F2"/>
    <w:rsid w:val="00CF65B9"/>
    <w:rsid w:val="00D2086D"/>
    <w:rsid w:val="00D22C65"/>
    <w:rsid w:val="00DE66B1"/>
    <w:rsid w:val="00E07C1B"/>
    <w:rsid w:val="00E13747"/>
    <w:rsid w:val="00E16DAC"/>
    <w:rsid w:val="00E41016"/>
    <w:rsid w:val="00E4253C"/>
    <w:rsid w:val="00ED2C1A"/>
    <w:rsid w:val="00EF4F79"/>
    <w:rsid w:val="00FC58C5"/>
    <w:rsid w:val="00FD30FF"/>
    <w:rsid w:val="00FD78C5"/>
    <w:rsid w:val="00FF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FF242"/>
  <w15:docId w15:val="{BA1EB62E-0EF6-4ECB-9215-9CCB01C8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line="276" w:lineRule="auto"/>
    </w:p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AF673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AF6735"/>
    <w:rPr>
      <w:color w:val="605E5C"/>
      <w:shd w:val="clear" w:color="auto" w:fill="E1DFDD"/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3E281F"/>
    <w:rPr>
      <w:color w:val="800080" w:themeColor="followedHyperlink"/>
      <w:u w:val="single"/>
    </w:rPr>
  </w:style>
  <w:style w:type="paragraph" w:styleId="Titolo">
    <w:name w:val="Title"/>
    <w:basedOn w:val="Normale"/>
    <w:next w:val="Corpotesto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agrafoelenco">
    <w:name w:val="List Paragraph"/>
    <w:basedOn w:val="Normale"/>
    <w:uiPriority w:val="34"/>
    <w:qFormat/>
    <w:rsid w:val="001B5A62"/>
    <w:pPr>
      <w:ind w:left="720"/>
      <w:contextualSpacing/>
    </w:pPr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1F24BE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F65B9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F4F7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F4F7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F4F7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F4F7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F4F7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22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220A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6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5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727007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90181">
                              <w:marLeft w:val="0"/>
                              <w:marRight w:val="0"/>
                              <w:marTop w:val="0"/>
                              <w:marBottom w:val="6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6806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3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91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38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272004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3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46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18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12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800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40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201119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2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22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040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252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7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49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082373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5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6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0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22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561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57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467454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26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70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503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9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701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84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87309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45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99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49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336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33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916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303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1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3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82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548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450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575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8871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278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5981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76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74181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07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99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65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644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97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076991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15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75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51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570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4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6009621">
                              <w:marLeft w:val="0"/>
                              <w:marRight w:val="0"/>
                              <w:marTop w:val="0"/>
                              <w:marBottom w:val="6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0283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373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26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347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647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8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679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2999">
                          <w:marLeft w:val="0"/>
                          <w:marRight w:val="0"/>
                          <w:marTop w:val="0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8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14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99787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119927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49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214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55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6085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289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6777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0538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63237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9521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64897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9595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66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92274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530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583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6587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64008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5493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15361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48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911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4170">
                  <w:marLeft w:val="15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2584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0" w:color="DADCE0"/>
                        <w:bottom w:val="single" w:sz="6" w:space="12" w:color="DADCE0"/>
                        <w:right w:val="single" w:sz="6" w:space="0" w:color="DADCE0"/>
                      </w:divBdr>
                      <w:divsChild>
                        <w:div w:id="40615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35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60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16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689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00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412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176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469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42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223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784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29819">
                                                                          <w:marLeft w:val="0"/>
                                                                          <w:marRight w:val="-3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9614335">
                                                                              <w:marLeft w:val="0"/>
                                                                              <w:marRight w:val="3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6010323">
                                                                              <w:marLeft w:val="0"/>
                                                                              <w:marRight w:val="3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0504527">
                                                                              <w:marLeft w:val="0"/>
                                                                              <w:marRight w:val="3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5425642">
                                                                              <w:marLeft w:val="0"/>
                                                                              <w:marRight w:val="3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4092563">
                                                                              <w:marLeft w:val="0"/>
                                                                              <w:marRight w:val="30"/>
                                                                              <w:marTop w:val="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886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6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9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02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282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29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478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56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1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47618">
                                                                  <w:marLeft w:val="0"/>
                                                                  <w:marRight w:val="3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6455741">
                                                                  <w:marLeft w:val="0"/>
                                                                  <w:marRight w:val="3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7287451">
                                                                  <w:marLeft w:val="0"/>
                                                                  <w:marRight w:val="3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884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514794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191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11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510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262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92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108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248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719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114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2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814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95"/>
                                                                              <w:marBottom w:val="19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4750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5456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3067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74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9824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386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7588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7996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613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7832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7055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490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37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022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4065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536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556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1061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8045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053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779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5584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9316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3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900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460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584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781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731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240348">
                                                                              <w:marLeft w:val="225"/>
                                                                              <w:marRight w:val="225"/>
                                                                              <w:marTop w:val="3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194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275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5478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4759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oltreuomo.com/le-mappe-degli-stereotipi-europei/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hyperlink" Target="http://www.historialudens.it/storia-moderna/339-i-popoli-europei-e-i-loro-stereotipi.html" TargetMode="External"/><Relationship Id="rId12" Type="http://schemas.openxmlformats.org/officeDocument/2006/relationships/hyperlink" Target="https://oltreuomo.com/le-mappe-degli-stereotipi-europe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oltreuomo.com/le-mappe-degli-stereotipi-europe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ournals.openedition.org/shakespeare/738" TargetMode="External"/><Relationship Id="rId10" Type="http://schemas.openxmlformats.org/officeDocument/2006/relationships/hyperlink" Target="https://www.academia.edu/5302731/Die_slawischen_V%C3%B6lker_in_den_V%C3%B6lkertafeln_des_18._Jahrhunder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cademia.edu/5302731/Die_slawischen_V%C3%B6lker_in_den_V%C3%B6lkertafeln_des_18._Jahrhunderts" TargetMode="External"/><Relationship Id="rId14" Type="http://schemas.openxmlformats.org/officeDocument/2006/relationships/hyperlink" Target="https://www.corriere.it/cronache/10_settembre_21/tortora-mappe-luoghi-comuni_24ab6bc0-c57b-11df-b273-00144f02aabe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0B6A6-027E-44EE-8289-9D918F34D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Lenovo</cp:lastModifiedBy>
  <cp:revision>8</cp:revision>
  <dcterms:created xsi:type="dcterms:W3CDTF">2022-05-23T07:19:00Z</dcterms:created>
  <dcterms:modified xsi:type="dcterms:W3CDTF">2022-06-28T13:58:00Z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